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0A3" w:rsidRPr="00D830A3" w:rsidRDefault="00D830A3" w:rsidP="00D830A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830A3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D830A3" w:rsidRPr="00D830A3" w:rsidRDefault="00D830A3" w:rsidP="00D830A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830A3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2B5D30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D830A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D830A3" w:rsidRPr="00D830A3" w:rsidRDefault="00D830A3" w:rsidP="00D830A3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830A3" w:rsidRPr="00D830A3" w:rsidRDefault="00D830A3" w:rsidP="00D830A3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830A3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D830A3" w:rsidRPr="00D830A3" w:rsidRDefault="00D830A3" w:rsidP="00D830A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830A3" w:rsidRPr="00D830A3" w:rsidRDefault="00D830A3" w:rsidP="00D830A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D830A3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D830A3" w:rsidRPr="00D830A3" w:rsidRDefault="00D830A3" w:rsidP="00D83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val="en-US"/>
        </w:rPr>
      </w:pPr>
    </w:p>
    <w:p w:rsidR="00A2611A" w:rsidRPr="00A2611A" w:rsidRDefault="00A2611A" w:rsidP="00D830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2611A">
        <w:rPr>
          <w:rFonts w:ascii="Calibri" w:hAnsi="Calibri" w:cs="Calibri"/>
          <w:b/>
          <w:bCs/>
        </w:rPr>
        <w:t>ТИПОВАЯ ИНСТРУКЦИЯ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2611A">
        <w:rPr>
          <w:rFonts w:ascii="Calibri" w:hAnsi="Calibri" w:cs="Calibri"/>
          <w:b/>
          <w:bCs/>
        </w:rPr>
        <w:t>ПО ОХРАНЕ ТРУДА ДЛЯ АППАРАТЧИКА ОЧИСТКИ СТОЧНЫХ ВОД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2611A">
        <w:rPr>
          <w:rFonts w:ascii="Calibri" w:hAnsi="Calibri" w:cs="Calibri"/>
          <w:b/>
          <w:bCs/>
        </w:rPr>
        <w:t>РД 34.03.280-93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Исполнители: В.В. Еремеев (Гурьевэнерго), М.В. Сапожников, Т.В. Чурсинова, В.Г. Тимашов (ОРГРЭС).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Согласовано с Всероссийским комитетом "Электропрофсоюз" (Постановление от 14.01.93 N 16).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26.01.93.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Заместитель председателя И.А. Новожилов.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аппаратчика очистки сточных вод.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2611A">
        <w:rPr>
          <w:rFonts w:ascii="Calibri" w:hAnsi="Calibri" w:cs="Calibri"/>
        </w:rPr>
        <w:t>1. ОБЩИЕ ПОЛОЖЕНИЯ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случаи пожара и аварийной ситуации.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1.4. Каждый рабочий обязан: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соблюдать требования настоящей Инструкции;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помнить о личной ответственности за несоблюдение требований техники безопасности;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выполнять распоряжения, противоречащие требованиям настоящей Инструкции и "</w:t>
      </w:r>
      <w:hyperlink r:id="rId4" w:history="1">
        <w:r w:rsidRPr="00A2611A">
          <w:rPr>
            <w:rFonts w:ascii="Calibri" w:hAnsi="Calibri" w:cs="Calibri"/>
          </w:rPr>
          <w:t>Правилам</w:t>
        </w:r>
      </w:hyperlink>
      <w:r w:rsidRPr="00A2611A">
        <w:rPr>
          <w:rFonts w:ascii="Calibri" w:hAnsi="Calibri" w:cs="Calibri"/>
        </w:rPr>
        <w:t xml:space="preserve"> техники безопасности при эксплуатации электроустановок" (ПТБ). - М.: Энергоатомиздат, 1987.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2611A">
        <w:rPr>
          <w:rFonts w:ascii="Calibri" w:hAnsi="Calibri" w:cs="Calibri"/>
        </w:rPr>
        <w:t>2. ОБЩИЕ ТРЕБОВАНИЯ БЕЗОПАСНОСТИ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lastRenderedPageBreak/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5"/>
      <w:bookmarkEnd w:id="0"/>
      <w:r w:rsidRPr="00A2611A"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первичный инструктаж на рабочем месте;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 w:rsidRPr="00A2611A">
          <w:rPr>
            <w:rFonts w:ascii="Calibri" w:hAnsi="Calibri" w:cs="Calibri"/>
          </w:rPr>
          <w:t>ПТБ</w:t>
        </w:r>
      </w:hyperlink>
      <w:r w:rsidRPr="00A2611A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обучение по программам подготовки по профессии.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2.3. Допуск к самостоятельной работе оформляется соответствующим распоряжением по структурному подразделению предприятия.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45" w:history="1">
        <w:r w:rsidRPr="00A2611A">
          <w:rPr>
            <w:rFonts w:ascii="Calibri" w:hAnsi="Calibri" w:cs="Calibri"/>
          </w:rPr>
          <w:t>п. 2.2</w:t>
        </w:r>
      </w:hyperlink>
      <w:r w:rsidRPr="00A2611A">
        <w:rPr>
          <w:rFonts w:ascii="Calibri" w:hAnsi="Calibri" w:cs="Calibri"/>
        </w:rPr>
        <w:t>, и право на выполнение специальных работ.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2.6. Рабочий в процессе работы обязан проходить: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повторные инструктажи - не реже одного раза в квартал;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медицинский осмотр - один раз в два года;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 xml:space="preserve">проверку знаний по </w:t>
      </w:r>
      <w:hyperlink r:id="rId6" w:history="1">
        <w:r w:rsidRPr="00A2611A">
          <w:rPr>
            <w:rFonts w:ascii="Calibri" w:hAnsi="Calibri" w:cs="Calibri"/>
          </w:rPr>
          <w:t>ПТБ</w:t>
        </w:r>
      </w:hyperlink>
      <w:r w:rsidRPr="00A2611A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2.10.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2.13. В зоне обслуживания оборудования аппаратчика могут иметь место следующие опасные и вредные производственные факторы: вредные вещества, применяемые в процессе обработки воды, которые могут вызвать отравления и химические ожоги; загазованность воздуха рабочей зоны, возникающая при хлорировании воды, перекачке аммиака, гидразингидрата и кислот; повышенная запыленность воздуха рабочей зоны при работе с сыпучими химическими веществами.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серной кислотой необходимо применять: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костюм из кислотозащитной ткани, прорезиненный фартук, резиновые кислотощелочестойкие сапоги и перчатки, кислотозащитные рукавицы, защитные герметичные очки или щиток из оргстекла, фильтрующие противогазы марок В (фильтрующая коробка желтого цвета), БКФ (фильтрующая коробка защитного цвета с белой вертикальной полосой), М (фильтрующая коробка красного цвета) или шланговые противогазы ПШ-1, ПШ-2.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жидким хлором необходимо применять: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защитные герметичные очки, резиновые перчатки,, прорезиненный фартук, резиновую обувь; для защит от паров газообразного хлора (на случаи аварии) фильтрующий противогаз марки В (фильтрующая коробка желтого цвета) или БКФ (фильтрующая коробка защитного цвета с белой вертикальной полосой).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едким натрием необходимо применять: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костюм хлопчатобумажный, щелочестойкий, защитные очки, резиновые кислотощелочестойкие перчатки, прорезиненный фартук и резиновые кислотощелочестойкие сапоги.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водным аммиаком необходимо применять: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костюм хлопчатобумажный щелочестойкий, резиновые кислотощелочестойкие перчатки, защитные герметичные очки, прорезиненный фартук, резиновые кислотощелочестойкие сапоги, фильтрующие противогазы марок КД (фильтрующая коробка серого цвета или серая с белой вертикальной полосой) или М (фильтрующая коробка красного цвета).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гипохлоритом натрия индивидуальные средства защиты те же, что и при работе с хлором.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работе с гидразингидратом и его солями необходимо применять: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резиновые сапоги и перчатки, костюм с водоотталкивающей пропиткой, защитные герметичные очки, фильтрующий противогаз марки А (фильтрующая коробка коричневого цвета) или КД (фильтрующая коробка серого цвета).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нахождении в помещениях с технологическим оборудованием (за исключением щитов управления) необходимо носить защитную каску для защиты головы от ударов случайными предметами.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2.15. Аппаратчик должен работать в спецодежде и применять средства защиты, выдаваемые в соответствии с действующими отраслевыми нормами.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2.16. Аппаратчику бесплатно должны выдаваться согласно отраслевым нормам следующие средства индивидуальной защиты: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костюм хлопчатобумажный с водоотталкивающей пропиткой (на 12 мес.);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сапоги резиновые (дежурные);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рукавицы комбинированные (на 2 мес.);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перчатки резиновые (дежурные);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респиратор (до износа);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костюм грубошерстный или кислотощелочестойкий (дежурный);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очки защитные (до износа);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фартук прорезиненный (на 6 мес.).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выдаче двойного сменного комплекта спецодежды срок носки удваивается.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В зависимости от характера работ и условий их производства аппаратчику бесплатно временно должны выдаваться дополнительная спецодежда и защитные средства для этих условий.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2611A">
        <w:rPr>
          <w:rFonts w:ascii="Calibri" w:hAnsi="Calibri" w:cs="Calibri"/>
        </w:rPr>
        <w:t>3. ТРЕБОВАНИЯ БЕЗОПАСНОСТИ ПЕРЕД НАЧАЛОМ РАБОТЫ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3.1. Перед приемом смены аппаратчик должен: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произвести обход обслуживаемого оборудования по определенному маршруту, проверить безопасное состояние оборудования;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проверить и убедиться в исправности приточно-вытяжной вентиляции, отсутствие паров агрессивных жидкостей;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проверить на рабочем месте наличие и исправность дежурной спецодежды и других средств защиты, нейтрализующих растворов, инструмента, электрического фонаря, средств пожаротушения, плакатов или знаков безопасности;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проверить закрытие на замок складских помещений, где хранятся ядовитые и агрессивные вещества, наличие соответствующих четких надписей на емкостях и склянках с химическими реактивами, нумераций на арматуре трубопроводов;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проверить наличие и целостность стеклянной посуды, бюреток, пипеток, исправность электроприборов и их заземление, приборов КИП, подключенность датчиков кондуктометрического контроля у работающего оборудования, состояние титровальных столов, достаточность реактивов и реагентов, отсутствие протечек агрессивных веществ через арматуру, состояние проходов и проездов, ограждений, вращающих механизмов, площадок, лестниц, закрытие каналов, состояние вентиляции и чистоту рабочего места;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доложить старшему дежурному персоналу цеха о всех замеченных нарушениях техники безопасности.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3.2. ЗАПРЕЩАЕТСЯ: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опробовать оборудование до приемки смены;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приходить на смену в нетрезвом состоянии или употреблять спиртные напитки в рабочее время;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уходить со смены без оформления приема и сдачи смены.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2611A">
        <w:rPr>
          <w:rFonts w:ascii="Calibri" w:hAnsi="Calibri" w:cs="Calibri"/>
        </w:rPr>
        <w:t>4. ТРЕБОВАНИЯ БЕЗОПАСНОСТИ ВО ВРЕМЯ РАБОТЫ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4.1. Обходы и осмотры оборудования, допуск ремонтного персонала к работе, а также выполнение текущих работ аппаратчик должен осуществлять с ведома и разрешения вышестоящего дежурного персонала.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4.2. ЗАПРЕЩАЕТСЯ во время обхода и осмотра: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производить какие-либо переключения оборудования;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перепрыгивать или перелезать через трубопроводы (для сокращения маршрута). Переходить через трубопроводы следует только в местах, где имеются переходные мостики;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перемещаться в неосвещенной зоне без фонаря;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производить очистку светильников и замену перегоревших ламп.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недостаточной освещенности рабочего места и обслуживаемого оборудования из-за перегорания ламп аппаратчик должен вызвать дежурного электрика, а до его прихода пользоваться электрическим фонарем;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опираться и становиться на барьеры площадок, перильные ограждения, предохранительные кожухи муфт и подшипников, ходить по трубопроводам, а также по конструкциям и перекрытиям, не предназначенным для прохода по ним и не имеющим специальных поручней и ограждений;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находиться вблизи водоуказательных стекол, а также около запорной и предохранительной арматуры и фланцевых соединений трубопроводов, находящихся под давлением, если это не вызвано производственной необходимостью.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4.3. ЗАПРЕЩАЕТСЯ работа механизмов или устройств при отсутствии или неисправности состояний ограждающих устройств.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4.4. ЗАПРЕЩАЕТСЯ производить уборку вблизи механизмов без предохранительных ограждений или с плохо закрепленными ограждениями.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4.5. ЗАПРЕЩАЕТСЯ чистить, обтирать и смазывать вращающиеся или движущиеся части механизмов, а также просовывать руки за ограждение для смазки и уборки.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4.6. ЗАПРЕЩАЕТСЯ производить ремонт оборудования без принятия предупредительных мер против включения его в работу (пуск двигателя, подачи воды и др.).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4.7. ЗАПРЕЩАЕТСЯ при обтирке работающих машин наматывать обтирочный материал на руку или пальцы.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4.8. При пуске вращающихся механизмов следует находиться на безопасном расстоянии от них.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4.9. При заливании водой ключей управления оперировать ими следует в диэлектрических перчатках.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4.10. В процессе работы аппаратчик должен следить за надежным закреплением защитных (ограждающих) кожухов на фланцевых соединениях и трубопроводах, установленных на оборудовании в схемах с агрессивными и ядовитыми веществами, так как наибольшее количество несчастных случаев происходит из-за выброса кислот и щелочей через фланцевые соединения и некачественные швы сварки на напорных трубопроводах.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4.11. При обнаружении неисправной арматуры трубопроводов необходимо сообщить об этом своему вышестоящему дежурному персоналу.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аппаратчику самовольно производить замену сальников арматуры трубопроводов.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4.12. Аппаратчик должен использовать в своей работе только грузоподъемные механизмы, к которым он допущен и на которых указаны инвентарный номер, грузоподъемность и дата следующего технического освидетельствования. Применяемые в процессе работы стропы должны иметь бирку или клеймо, на которых должен быть указан номер стропа, его грузоподъемность и дата испытания. ЗАПРЕЩАЕТСЯ использовать грузоподъемные механизмы с просроченной датой освидетельствования, а также стропы, не имеющие бирок или клейма.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Стропы, имеющие оборванные пряди, прожоги, вмятины, скрутки и другие повреждения, не должны применяться для подъема грузов.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подъеме груза во избежание выпадения строп из зева крюка последний должен закрываться замком.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На поднимаемый груз канаты или цепи должны быть наложены равномерно, без узлов и перекруток.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Перед подъемом груз необходимо приподнять на высоту не более 300 мм для проверки правильности стропки, равномерности натяжения стропов; только после этого груз следует поднимать на требуемую высоту; для исправления неправильной стропки груз должен быть опущен.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оставлять груз в подвешенном состоянии. В случае неисправности механизма, когда нельзя опустить груз, место под подвешенным грузом необходимо оградить и вывесить запрещающие плакаты или знаки безопасности.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перемещение грузов при недостаточном освещении рабочего места.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4.13. При выполнении работы с применением лопаты следует обращать внимание на прочность закрепления черенка в держателе. Черенки должны быть гладкими.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Используемые в работе ломы должны быть прямыми, с оттянутыми и заостренными концами.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4.14. Размеры зева (захвата) применяемых гаечных ключей не должны превышать размеров граней подтягиваемых элементов (головок болтов, гаек) более чем на 0,3 мм. При наличии зазора между плоскостями губок и головок болтов или гаек не допускается применение каких-либо прокладок.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Удлинение гаечных ключей дополнительными рычагами, вторыми ключами или трубами ЗАПРЕЩАЕТСЯ. При работе с гаечными ключами следует избегать срыва ключа.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4.15. При открытии и закрытии арматуры не следует применять рычаги, удлиняющие плечо рукоятки или маховика, не предусмотренные действующей Инструкцией по эксплуатации арматуры.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закрытии и открытии арматуры следует действовать осторожно, избегая срыва применяемого приспособления с маховика задвижки.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4.16. Переносить стеклянные емкости (бутыли, склянки, колбы) как пустые, так и заполненные пробами или химическими реактивами, следует в специальном ящике с ячейками или в ведре.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Переносить склянки, колбы и бутыли в руках ЗАПРЕЩАЕТСЯ.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4.17. Переносить бутыли с агрессивными веществами на небольшие расстояния в пределах рабочего места следует в корзинах с двумя ручками не менее чем двумя лицами после предварительной проверки прочности ручек и дна корзины.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4.18. Концентрированные кислоты и щелочи следует хранить в стеклянных бутылях с притертыми пробками, пробки привязывают к горлышку бутылей. Бутыли хранят в отдельном помещении, их устанавливают на полу в корзинах или деревянных обрешетках. На горлышках бутылей должны быть бирки с надписью.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4.19. Разлитые кислоты и щелочи следует засыпать песком, затем песок удалить из помещения и лишь после нейтрализации проводить уборку. Нейтрализацию производить раствором кальцинированной соды.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4.20. При попадании кислоты на кожу или в глаза немедленно смыть ее обильной струей воды, затем промыть однопроцентным раствором питьевой соды, после чего доложить о случившемся начальнику смены.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4.21. В случае попадания на кожу или в глаза щелочи необходимо смыть ее обильной струей воды и промыть трехпроцентным раствором борной кислоты.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4.22. До начала и во время работы в подземном сооружении или в резервуаре должна быть обеспечена естественная или принудительная его вентиляция.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ЗАПРЕЩАЕТСЯ производить вентиляцию кислородом.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Если естественная или принудительная вентиляция не обеспечивает полное удаление вредных веществ, спуск в подземное сооружение или резервуар разрешается только в шланговом противогазе.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4.23. Запрещается работа в подземных сооружениях или резервуарах при уровне воды в них более 200 мм (над уровнем пола), а также при температуре воды выше 45 °С.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При наличии воды (жидкой среды) необходимо пользоваться резиновой обувью.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4.24. Работы внутри подземных сооружений или в резервуарах, а также периодические осмотры их следует производить в составе бригады из трех человек, из которых два человека должны находиться у люка и следить за состоянием работающего и воздухозаборным патрубком шлангового противогаза.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4.25. Фланцевые соединения трубопроводов, предназначенные для подачи едких жидкостей (растворов кислот и щелочей), должны быть закрыты металлическими кожухами.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4.26. Трубопроводы, насосы и другое оборудование, работающее под давлением, должно быть снабжено исправными манометрами с отметкой предельного давления.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4.27. При обнаружении свищей в трубопроводах или баках (резервуарах) с едкими веществами аппаратчик должен немедленно сообщить старшему по смене, определить опасную зону, прекратить в ней все работы, удалить из нее персонал, огородить эту зону и вывесить знаки безопасности "Проход воспрещен", "Опасно! Опасная зона".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4.28. Курение на территории очистных сооружений разрешается только в специально отведенных местах.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4.29. Допуск ремонтного персонала к работе должен проводиться аппаратчиком на рабочем месте бригады. Совместно с руководителем и производителем работ он должен проверить готовность оборудования к ремонту, обращая особое внимание на надежность его дренирования и отключения.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2611A">
        <w:rPr>
          <w:rFonts w:ascii="Calibri" w:hAnsi="Calibri" w:cs="Calibri"/>
        </w:rPr>
        <w:t>5. ТРЕБОВАНИЯ БЕЗОПАСНОСТИ ПО ОКОНЧАНИИ РАБОТЫ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5.1. По окончании смены аппаратчик должен: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завершить все работы по переключению оборудования, текущие работы, осмотры и обходы (за исключением аварийных случаев) и операции по перекачке реагентов для передачи смены сменщику;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убрать рабочее место и закрепленное оборудование. Во избежание пожара или взрыва ЗАПРЕЩАЕТСЯ применять при уборке легковоспламеняющиеся и горючие вещества (керосин, бензин, ацетон и др.);</w:t>
      </w:r>
    </w:p>
    <w:p w:rsidR="00A2611A" w:rsidRP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>сообщить принимающему смену о режиме работы оборудования и его состоянии, о всех замечаниях и неисправностях, имевших место в течение смены, где и в каком составе работают  бригады на оборудовании по нарядам и распоряжениям;</w:t>
      </w:r>
    </w:p>
    <w:p w:rsid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611A">
        <w:rPr>
          <w:rFonts w:ascii="Calibri" w:hAnsi="Calibri" w:cs="Calibri"/>
        </w:rPr>
        <w:t xml:space="preserve">доложить о сдаче смены вышестоящему дежурному персоналу </w:t>
      </w:r>
      <w:r>
        <w:rPr>
          <w:rFonts w:ascii="Calibri" w:hAnsi="Calibri" w:cs="Calibri"/>
        </w:rPr>
        <w:t>и оформить оперативную документацию.</w:t>
      </w:r>
    </w:p>
    <w:p w:rsid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Default="00A2611A" w:rsidP="00A2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611A" w:rsidRDefault="00A2611A" w:rsidP="00A2611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2B5D30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24"/>
    <w:rsid w:val="002B5D30"/>
    <w:rsid w:val="00770F6B"/>
    <w:rsid w:val="007F0D79"/>
    <w:rsid w:val="00A2611A"/>
    <w:rsid w:val="00AC1924"/>
    <w:rsid w:val="00D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960445AC3E80E5754B4AC54E9A0ADDADEEC64A29B63566B705A28n57DN" TargetMode="External"/><Relationship Id="rId5" Type="http://schemas.openxmlformats.org/officeDocument/2006/relationships/hyperlink" Target="consultantplus://offline/ref=AFE960445AC3E80E5754B4AC54E9A0ADDADEEC64A29B63566B705A28n57DN" TargetMode="External"/><Relationship Id="rId4" Type="http://schemas.openxmlformats.org/officeDocument/2006/relationships/hyperlink" Target="consultantplus://offline/ref=AFE960445AC3E80E5754B4AC54E9A0ADDADEEC64A29B63566B705A28n57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2017-05-24T13:59:00Z</dcterms:created>
  <dcterms:modified xsi:type="dcterms:W3CDTF">2024-12-09T11:55:00Z</dcterms:modified>
</cp:coreProperties>
</file>