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BAF" w:rsidRPr="004F3BAF" w:rsidRDefault="00A00433" w:rsidP="004F3BA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A00433">
        <w:rPr>
          <w:rFonts w:ascii="Tahoma" w:hAnsi="Tahoma" w:cs="Tahoma"/>
          <w:sz w:val="20"/>
          <w:szCs w:val="20"/>
        </w:rPr>
        <w:br/>
      </w:r>
      <w:r w:rsidR="004F3BAF" w:rsidRPr="004F3BAF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4F3BAF" w:rsidRPr="004F3BAF" w:rsidRDefault="004F3BAF" w:rsidP="004F3BA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F3BAF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FE6E41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4F3BAF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4F3BAF" w:rsidRPr="004F3BAF" w:rsidRDefault="004F3BAF" w:rsidP="004F3BAF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4F3BAF" w:rsidRPr="004F3BAF" w:rsidRDefault="004F3BAF" w:rsidP="004F3BAF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F3BAF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4F3BAF" w:rsidRPr="004F3BAF" w:rsidRDefault="004F3BAF" w:rsidP="004F3BAF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4F3BAF" w:rsidRPr="004F3BAF" w:rsidRDefault="004F3BAF" w:rsidP="004F3BAF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lang w:val="en-US"/>
        </w:rPr>
      </w:pPr>
      <w:r w:rsidRPr="004F3BAF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4F3BAF" w:rsidRPr="004F3BAF" w:rsidRDefault="004F3BAF" w:rsidP="004F3B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  <w:lang w:val="en-US"/>
        </w:rPr>
      </w:pPr>
    </w:p>
    <w:p w:rsidR="00A00433" w:rsidRPr="00A00433" w:rsidRDefault="00A00433" w:rsidP="004F3BA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00433">
        <w:rPr>
          <w:rFonts w:ascii="Calibri" w:hAnsi="Calibri" w:cs="Calibri"/>
          <w:b/>
          <w:bCs/>
        </w:rPr>
        <w:t>ТИПОВАЯ ИНСТРУКЦИЯ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00433">
        <w:rPr>
          <w:rFonts w:ascii="Calibri" w:hAnsi="Calibri" w:cs="Calibri"/>
          <w:b/>
          <w:bCs/>
        </w:rPr>
        <w:t>ПО ОХРАНЕ ТРУДА ДЛЯ АППАРАТЧИКА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00433">
        <w:rPr>
          <w:rFonts w:ascii="Calibri" w:hAnsi="Calibri" w:cs="Calibri"/>
          <w:b/>
          <w:bCs/>
        </w:rPr>
        <w:t>ПО ПРИГОТОВЛЕНИЮ ХИМРЕАГЕНТОВ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00433">
        <w:rPr>
          <w:rFonts w:ascii="Calibri" w:hAnsi="Calibri" w:cs="Calibri"/>
          <w:b/>
          <w:bCs/>
        </w:rPr>
        <w:t>РД 34.03.279-93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Составлено АО "Фирма по наладке, совершенствованию технологии и эксплуатации электростанций и сетей ОРГРЭС".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Исполнители: В.Н. Белов (Алтайэнерго), М.В. Сапожников, Т.В. Чурсинова, В.Г. Тимашов (ОРГРЭС).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Согласовано с Всероссийским комитетом "Электропрофсоюз" (Постановление от 14.01.93 N 16).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Утверждено Отделом охраны труда и техники безопасности комитета электроэнергетики Минтопэнерго РФ 26.01.93.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Заместитель председателя И.А. Новожилов.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В настоящей Типовой инструкции (далее - Инструкция) приведены требования по охране труда для аппаратчика по приготовлению химреагентов.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Данная Инструкция предназначена для разработки местных инструкций с учетом конкретных условий труда.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A00433">
        <w:rPr>
          <w:rFonts w:ascii="Calibri" w:hAnsi="Calibri" w:cs="Calibri"/>
        </w:rPr>
        <w:t>1. ОБЩИЕ ПОЛОЖЕНИЯ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1.1. Инструкция по охране труда является основным документом, устанавливающим для рабочих правила поведения на производстве и требования безопасного выполнения работ.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1.2. Знание Инструкции по охране труда обязательно для рабочих всех разрядов и групп квалификации, а также их непосредственных руководителей.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1.3. Администрация предприятия (цеха) обязана создать на рабочем месте условия, отвечающие правилам по охране труда, обеспечить рабочих средствами защиты и организовать изучение ими настоящей Инструкции по охране труда.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На каждом предприятии должны быть разработаны и доведены до сведения всего персонала безопасные маршруты следования по территории предприятия к месту работы и планы эвакуации на случай пожара и аварийной ситуации.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1.4. Каждый рабочий обязан: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соблюдать требования настоящей Инструкции;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немедленно сообщать своему непосредственному руководителю, а при его отсутствии - вышестоящему руководителю о происшедшем несчастном случае и обо всех замеченных им нарушениях требований Инструкции, а также о неисправностях сооружений, оборудования и защитных устройств;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помнить о личной ответственности за несоблюдение требований техники безопасности;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содержать в чистоте и порядке рабочее место и оборудование;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обеспечивать на своем рабочем месте сохранность средств защиты, инструмента, приспособлений, средств пожаротушения и документации по охране труда.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lastRenderedPageBreak/>
        <w:t>ЗАПРЕЩАЕТСЯ выполнять распоряжения, противоречащие требованиям настоящей Инструкции и "</w:t>
      </w:r>
      <w:hyperlink r:id="rId4" w:history="1">
        <w:r w:rsidRPr="00A00433">
          <w:rPr>
            <w:rFonts w:ascii="Calibri" w:hAnsi="Calibri" w:cs="Calibri"/>
          </w:rPr>
          <w:t>Правилам</w:t>
        </w:r>
      </w:hyperlink>
      <w:r w:rsidRPr="00A00433">
        <w:rPr>
          <w:rFonts w:ascii="Calibri" w:hAnsi="Calibri" w:cs="Calibri"/>
        </w:rPr>
        <w:t xml:space="preserve"> техники безопасности при эксплуатации электроустановок" (ПТБ). - М.: Энергоатомиздат, 1987.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A00433">
        <w:rPr>
          <w:rFonts w:ascii="Calibri" w:hAnsi="Calibri" w:cs="Calibri"/>
        </w:rPr>
        <w:t>2. ОБЩИЕ ТРЕБОВАНИЯ БЕЗОПАСНОСТИ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2.1. К работе на данную рабочую профессию допускаются лица не моложе 18 лет, прошедшие предварительный медицинский осмотр и не имеющие противопоказаний к выполнению вышеуказанной работы.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0" w:name="Par46"/>
      <w:bookmarkEnd w:id="0"/>
      <w:r w:rsidRPr="00A00433">
        <w:rPr>
          <w:rFonts w:ascii="Calibri" w:hAnsi="Calibri" w:cs="Calibri"/>
        </w:rPr>
        <w:t>2.2. Рабочий при приеме на работу должен пройти вводный инструктаж. До допуска к самостоятельной работе рабочий должен пройти: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первичный инструктаж на рабочем месте;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 xml:space="preserve">проверку знаний настоящей Инструкции по охране труда; действующей Инструкции по оказанию первой помощи пострадавшим в связи с несчастными случаями при обслуживании энергетического оборудования; по применению средств защиты, необходимых для безопасного выполнения работ; </w:t>
      </w:r>
      <w:hyperlink r:id="rId5" w:history="1">
        <w:r w:rsidRPr="00A00433">
          <w:rPr>
            <w:rFonts w:ascii="Calibri" w:hAnsi="Calibri" w:cs="Calibri"/>
          </w:rPr>
          <w:t>ПТБ</w:t>
        </w:r>
      </w:hyperlink>
      <w:r w:rsidRPr="00A00433"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 членом бригады в объеме, соответствующем обязанностям ответственных лиц ПТБ;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обучение по программам подготовки по профессии.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2.3. Допуск к самостоятельной работе оформляется соответствующим распоряжением по структурному подразделению предприятия.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 xml:space="preserve">2.4. Вновь принятому рабочему выдается квалификационное удостоверение, в котором должна быть сделана соответствующая запись о проверке знаний инструкций и правил, указанных в </w:t>
      </w:r>
      <w:hyperlink w:anchor="Par46" w:history="1">
        <w:r w:rsidRPr="00A00433">
          <w:rPr>
            <w:rFonts w:ascii="Calibri" w:hAnsi="Calibri" w:cs="Calibri"/>
          </w:rPr>
          <w:t>п. 2.2</w:t>
        </w:r>
      </w:hyperlink>
      <w:r w:rsidRPr="00A00433">
        <w:rPr>
          <w:rFonts w:ascii="Calibri" w:hAnsi="Calibri" w:cs="Calibri"/>
        </w:rPr>
        <w:t>, и право на выполнение специальных работ.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Квалификационное удостоверение для дежурного персонала во время исполнения служебных обязанностей может храниться у начальника смены цеха или при себе в соответствии с местными условиями.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2.5. Рабочие, не прошедшие проверку знаний в установленные сроки, к самостоятельной работе не допускаются.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2.6. Рабочий в процессе работы обязан проходить: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повторные инструктажи - не реже одного раза в квартал;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проверку знаний Инструкции по охране труда и действующей Инструкции по оказанию первой помощи пострадавшим в связи с несчастными случаями при обслуживании энергетического оборудования - один раз в год;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медицинский осмотр - один раз в два года;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 xml:space="preserve">проверку знаний по </w:t>
      </w:r>
      <w:hyperlink r:id="rId6" w:history="1">
        <w:r w:rsidRPr="00A00433">
          <w:rPr>
            <w:rFonts w:ascii="Calibri" w:hAnsi="Calibri" w:cs="Calibri"/>
          </w:rPr>
          <w:t>ПТБ</w:t>
        </w:r>
      </w:hyperlink>
      <w:r w:rsidRPr="00A00433">
        <w:rPr>
          <w:rFonts w:ascii="Calibri" w:hAnsi="Calibri" w:cs="Calibri"/>
        </w:rPr>
        <w:t xml:space="preserve"> для рабочих, имеющих право подготавливать рабочее место, осуществлять допуск, быть производителем работ, наблюдающим или членом бригады, - один раз в год.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2.7. Лица, получившие неудовлетворительную оценку при квалификационной проверке, к самостоятельной работе не допускаются и не позднее одного месяца должны пройти повторную проверку.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нарушении правил техники безопасности в зависимости от характера нарушений должен проводиться внеплановый инструктаж или внеочередная проверка знаний.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2.8. При несчастном случае рабочий обязан оказать первую помощь пострадавшему до прибытия медицинского персонала. При несчастном случае с самим рабочим, в зависимости от тяжести травмы, он должен обратиться за медицинской помощью в здравпункт или сам себе оказать первую помощь (самопомощь).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2.9. Каждый работник должен знать местоположение аптечки и уметь ею пользоваться.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2.10. При обнаружении неисправных приспособлений, инструмента и средств защиты рабочий сообщает своему непосредственному руководителю.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ЗАПРЕЩАЕТСЯ работать с неисправными приспособлениями, инструментом и средствами защиты.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2.11. Во избежание попадания под действие электрического тока не следует наступать или прикасаться к оборванным, свешивающимся проводам.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2.12. Невыполнение требований Инструкции по охране труда для рабочего рассматривается как нарушение производственной дисциплины.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За нарушение требований инструкций рабочий несет ответственность в соответствии с действующим законодательством.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2.13. В зоне обслуживания оборудования аппаратчика могут иметь место следующие опасные и вредные производственные факторы: растворы химреагентов, которые могут вызвать отравления и химические ожоги; загазованность воздуха рабочей зоны, возникающая при перекачке кислоты, аммиака и гидразингидрата; повышенная запыленность воздуха рабочей зоны при работе с негашеной известью, каустическим магнезитом, коагулянтами, кальцинированной содой, фосфатом натрия и трилоном Б.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2.14. Для защиты от воздействия опасных и вредных факторов необходимо применять соответствующие средства защиты.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повышенном уровне шума нужно применять противошумные защитные средства (наушники, вкладыши "Беруши" и др.).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работе с серной кислотой необходимо применять: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костюм из кислотозащитной ткани, прорезиненный фартук, резиновые кислотощелочестойкие сапоги и перчатки, кислотозащитные рукавицы, защитные герметичные очки или щиток из оргстекла, фильтрующие противогазы марок В (фильтрующая коробка желтого цвета), БКФ (фильтрующая коробка защитного цвета с белой вертикальной полосой), М (фильтрующая коробка красного цвета) или шланговые противогазы ПШ-1, ПШ-3.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работе с соляной кислотой необходимо применять: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фильтрующий противогаз марки В (фильтрующая коробка желтого цвета) или шланговые противогазы ПШ-1, ПШ-2, остальные средства те же, что и при работе с серной кислотой.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работе с едким натрием необходимо применять: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костюм хлопчатобумажный, щелочестойкий, защитные очки, резиновые кислотощелочестойкие перчатки, прорезиненный фартук и резиновые кислотощелочестойкие сапоги.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работе с водным аммиаком необходимо применять: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костюм хлопчатобумажный щелочестойкий, резиновые кислотощелочестойкие перчатки, защитные герметичные очки, прорезиненный фартук, резиновые кислотощелочестойкие сапоги, фильтрующие противогазы марок КД (фильтрующая коробка серого цвета или серая с белой вертикальной полосой) или М (фильтрующая коробка красного цвета).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работе с негашеной известью и каустическим магнезитом необходимо применять: пылезащитный хлопчатобумажный костюм, защитные герметичные очки, рукавицы кислотозащитные или резиновые кислотощелочестойкие перчатки, противопылевой респиратор.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работе с коагулянтами необходимо применять: противопылевой респиратор, костюм из кислотозащитной ткани, прорезиненный фартук, защитные герметичные очки, резиновые кислотощелочестойкие сапоги и перчатки.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работе с гидразингидратом и его солями необходимо применять: резиновые сапоги и перчатки, костюм прорезиненный, защитные герметичные очки, фильтрующий противогаз марки А (фильтрующая коробка коричневого цвета) или КД (фильтрующая коробка серого цвета).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работе с кальцинированной содой и фосфатом натрия необходимо применять: пылезащитный хлопчатобумажный костюм, резиновые сапоги, противопылевой респиратор, защитные герметичные очки.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работе с полиакриламидами необходимо применять резиновые перчатки, защитные герметичные очки, респиратор типа РУ-60М.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работе с трилоном Б необходимо применять рукавицы, защитные герметичные очки, противопылевой респиратор.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нахождении в помещениях с технологическим оборудованием (за исключением щитов управления) необходимо носить защитную каску для защиты головы от ударов случайными предметами.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2.15. Аппаратчик должен работать в спецодежде и применять средства защиты, выдаваемые в соответствии с действующими отраслевыми нормами.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2.16. Аппаратчику бесплатно должны выдаваться согласно отраслевым нормам следующие средства индивидуальной защиты: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костюм прорезиненный (на 12 мес.);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сапоги резиновые (на 12 мес.);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рукавицы суконные (на 2 мес.);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куртка хлопчатобумажная на утепленной прокладке (по поясам).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выдаче двойного сменного комплекта спецодежды срок носки должен удваиваться.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В зависимости от характера работ и условий их производства аппаратчику бесплатно временно выдается дополнительная спецодежда и защитные средства для этих условий.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A00433">
        <w:rPr>
          <w:rFonts w:ascii="Calibri" w:hAnsi="Calibri" w:cs="Calibri"/>
        </w:rPr>
        <w:t>3. ТРЕБОВАНИЯ БЕЗОПАСНОСТИ ПЕРЕД НАЧАЛОМ РАБОТЫ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3.1. Перед приемом смены аппаратчик должен: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привести в порядок спецодежду. Рукава и полы спецодежды следует застегнуть на все пуговицы, волосы убрать под каску. Одежду необходимо заправить так, чтобы не было свисающих концов или развевающихся частей. Обувь должна быть закрытой и на низком каблуке. ЗАПРЕЩАЕТСЯ засучивать рукава спецодежды;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произвести обход обслуживаемого оборудования по определенному маршруту, проверить безопасное состояние оборудования;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проверить на рабочем месте наличие и исправность дежурной спецодежды и других средств защиты, нейтрализующих растворов, инструмента, электрического фонаря, средств пожаротушения, плакатов или знаков безопасности;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проверить закрытие на замок складских помещений, где хранятся ядовитые и агрессивные вещества, наличие соответствующих четких надписей на емкостях и склянках с химическими реактивами, нумераций на арматуре трубопроводов;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проверить наличие и целостность стеклянной посуды, бюреток, пипеток, исправность электроприборов и их заземление, приборов КИП, правильность подключения датчиков кондуктометрического контроля у работающего оборудования, состояние титровальных столов, достаточность реактивов и реагентов, отсутствие протечек агрессивных веществ через арматуру, состояние проходов и проездов, ограждений, вращающихся механизмов, площадок, лестниц, закрытие каналов, состояние вентиляции и чистоту рабочего места;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доложить старшему дежурному персоналу цеха о всех замеченных нарушениях техники безопасности.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3.2. ЗАПРЕЩАЕТСЯ: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опробовать оборудование до приемки смены;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приходить на смену в нетрезвом состоянии или употреблять спиртные напитки в рабочее время;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уходить со смены без оформления приема и сдачи смены.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A00433">
        <w:rPr>
          <w:rFonts w:ascii="Calibri" w:hAnsi="Calibri" w:cs="Calibri"/>
        </w:rPr>
        <w:t>4. ТРЕБОВАНИЯ БЕЗОПАСНОСТИ ВО ВРЕМЯ РАБОТЫ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4.1. Обходы и осмотры оборудования, допуск ремонтного персонала к работе, а также выполнение текущих работ аппаратчик должен осуществлять с ведома и разрешения вышестоящего дежурного персонала.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4.2. ЗАПРЕЩАЕТСЯ во время осмотра и обхода: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производить какие-либо переключения оборудования;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перепрыгивать или перелезать через трубопроводы (для сокращения маршрута). Переходить через трубопроводы следует только в местах, где имеются переходные мостики;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перемещаться в неосвещенной зоне без фонаря;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производить очистку светильников и замену перегоревших ламп;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опираться и становиться на барьеры площадок, перильные ограждения, предохранительные кожухи муфт и подшипников, ходить по трубопроводам, а также по конструкциям и перекрытиям, не предназначенным для прохода по ним;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находиться вблизи водоуказательных стекол, а также около запорной и предохранительной арматуры и фланцевых соединений трубопроводов, находящихся под давлением, если это не вызвано производственной необходимостью.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4.3. При пуске вращающихся механизмов следует находиться на безопасном расстоянии от них.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4.4. При заливании водой ключей управления оперировать ими следует в диэлектрических перчатках.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4.5. В процессе работы аппаратчик следит за надежным закреплением защитных (ограждающих) кожухов на фланцевых соединениях и трубопроводах, установленных на оборудовании в схемах с агрессивными и ядовитыми веществами, так как наибольшее количество несчастных случаев происходит из-за выброса кислот и щелочей через фланцевые соединения и некачественные швы сварки на напорных трубопроводах.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4.6. При обнаружении неисправной арматуры трубопроводов сообщает об этом своему вышестоящему дежурному персоналу.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ЗАПРЕЩАЕТСЯ аппаратчику самовольно производить замену сальников арматуры трубопроводов.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4.7. Аппаратчик использует в своей работе только грузоподъемные механизмы, к которым он допущен и на которых указаны инвентарный номер, грузоподъемность и дата следующего технического освидетельствования. Применяемые в процессе работы стропы должны иметь бирку или клеймо, на которых указывается номер стропа, его грузоподъемность и дата испытания. ЗАПРЕЩАЕТСЯ использовать грузоподъемные механизмы с просроченной датой освидетельствования, а также стропы, не имеющие бирок или клейма.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Стропы, имеющие оборванные пряди, прожоги, вмятины, скрутки и другие повреждения, не должны применяться для подъема грузов.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подъеме груза во избежание выпадения строп из зева крюка последний должен закрываться замком.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На поднимаемый груз канаты или цепи должны накладываться равномерно, без узлов и перекруток.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Перед подъемом груз необходимо приподнять на высоту не более 300 мм для проверки правильности стропки, равномерности натяжения стропов; только после этого груз следует поднимать на требуемую высоту; для исправления неправильной стропки груз должен быть опущен.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ЗАПРЕЩАЕТСЯ оставлять груз в подвешенном состоянии. В случае неисправности механизма, когда нельзя опустить груз, место под подвешенным грузом необходимо оградить и вывесить запрещающие плакаты или знаки безопасности.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ЗАПРЕЩАЕТСЯ перемещение грузов при недостаточном освещении рабочего места.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4.8. При выполнении работы с применением лопаты следует обращать внимание на прочность закрепления черенка в держателе. Черенки должны быть гладкими.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Используемые в работе ломы должны быть прямыми, с оттянутыми и заостренными концами.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4.9. Размеры зева (захвата) применяемых гаечных ключей не должны превышать размеров граней подтягиваемых элементов (головок болтов, гаек) более чем на 0,3 мм. При наличии зазора между плоскостями губок и головок болтов или гаек не допускается применение каких-либо прокладок.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Удлинение гаечных ключей дополнительными рычагами, вторыми ключами или трубами ЗАПРЕЩАЕТСЯ. При работе с гаечными ключами следует избегать срыва ключа.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4.10. При открытии и закрытии арматуры не следует применять рычаги, удлиняющие плечо рукоятки или маховика, не предусмотренные действующей Инструкцией по эксплуатации арматуры.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При закрытии и открытии арматуры следует действовать осторожно, избегая срыва применяемого приспособления с маховика задвижки.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4.11. Переносить стеклянные емкости (бутыли, склянки, колбы) как пустые, так и заполненные пробами или химическими реактивами, следует в специальном ящике с ячейками или в ведре.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Переносить склянки, колбы и бутыли в руках ЗАПРЕЩАЕТСЯ.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4.12. Переносить бутыли с агрессивными веществами на небольшие расстояния в пределах рабочего места следует в корзинах с двумя ручками не менее чем двумя лицами после предварительной проверки прочности ручек и дна корзины.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4.13. Разлитые кислоты и щелочи следует засыпать песком, затем песок удалить из помещения и лишь после нейтрализации проводить уборку. Нейтрализацию производить раствором кальцинированной соды.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4.14. При попадании кислоты на кожу или в глаза немедленно смыть ее обильной струей воды, затем промыть однопроцентным раствором питьевой соды, после чего доложить о случившемся начальнику смены.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4.15. В случае попадания на кожу или в глаза щелочи необходимо смыть ее обильной струей воды и промыть трехпроцентным раствором борной кислоты.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4.16. ЗАПРЕЩАЕТСЯ слив в ливневую канализацию замасленных и замазученных вод, кислот, щелочей и других вредных веществ.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4.17. ЗАПРЕЩАЕТСЯ самовольно подниматься на цистерны и перекрытия баков и спускаться в каналы, колодцы, тоннели.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4.18. При открывании крышки люка колодца или снятии перекрытия канала необходимо устанавливать их в устойчивое положение, избегая падения и травмирования крышкой или перекрытием.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4.19. При обслуживании цистерн для хранения серной кислоты необходимо следить за плотностью арматуры на цистернах и при наличии малейшего ее пропуска сообщить вышестоящему персоналу.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Не допускать попадания воды в цистерну, заполненную кислотой, во избежание взрыва. Люк цистерны должен быть всегда закрыт, а воздушники открыты.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4.20. При загрузке пылящих сухих реагентов (извести, магнезита, соды, фосфатов и др.), а также гашении извести и растворении этих реагентов необходимо работать в пылезащитном хлопчатобумажном костюме, прорезиненном фартуке с нагрудником, герметичных защитных очках, брезентовых рукавицах, резиновых перчатках, резиновых сапогах и противопылевом респираторе.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4.21. В помещении установки для приготовления гидразингидрата должны быть аптечка, водопроводная вода и запас хлорной извести для нейтрализации пролитого раствора гидразингидрата. ЗАПРЕЩАЕТСЯ хранить в помещении гидразинной установки какие-либо реагенты и материалы.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4.22. Сливать гидразингидрат из бочек следует с применением сифона в приемный бак из нержавеющей стали, наполовину заполненный водой. Освобожденные от гидразингидрата бочки необходимо промыть несколько раз водой до нейтральной реакции промывочных вод по индикатору, откачивая ее в приемный бак.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4.23. Переливать гидразингидрат необходимо при включенной приточно-вытяжной вентиляции.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Вблизи места работы с гидразингидратом не должны находиться окислители, горючие вещества и пористые материалы (асбест, активированный уголь, песок и т.п.).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4.24. Установка для дозирования рабочего раствора гидразингидрата должна иметь ограждение с цементной отбортовкой и приямок для сбора и нейтрализации пролитого раствора.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4.25. Случайно пролитый гидразингидрат (концентрированный или разбавленный) смыть водой в дренажный приямок и нейтрализовать хлорной известью.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4.26. Помещение гидразинной установки необходимо закрывать на замок. Ключи следует сдавать вышестоящему дежурному персоналу.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4.27. Вредные вещества, пролитые на пол или оборудование, должны быть собраны, а загрязненное место промыто. При проливании легколетучих ядовитых веществ, персонал, находящийся в помещении, должен быть удален, а помещение провентилировано до полного испарения пролитого вещества и удаления его паров.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4.28. Брать руками твердые щелочи следует с применением резиновых кислотощелочестойких перчаток.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Куски твердой щелочи следует раскалывать в специально отведенном месте, завернутыми в бумагу. При этом необходимо надевать закрытые защитные очки.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 w:rsidRPr="00A00433">
        <w:rPr>
          <w:rFonts w:ascii="Calibri" w:hAnsi="Calibri" w:cs="Calibri"/>
        </w:rPr>
        <w:t>5. ТРЕБОВАНИЯ БЕЗОПАСНОСТИ ПО ОКОНЧАНИИ РАБОТЫ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5.1. По окончании смены аппаратчик должен: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завершить все работы по переключению оборудования, текущие работы, осмотры и обходы (за исключением аварийных случаев) и операции по перекачке реагентов, для передачи смены сменщику;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убрать рабочее место и закрепленное оборудование;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сообщить принимающему смену о режиме работы оборудования и его состоянии, о всех замечаниях и неисправностях, имевших место в течение смены, где и в каком составе работают бригады на оборудовании по нарядам и распоряжениям;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A00433">
        <w:rPr>
          <w:rFonts w:ascii="Calibri" w:hAnsi="Calibri" w:cs="Calibri"/>
        </w:rPr>
        <w:t>доложить о сдаче смены вышестоящему дежурному персоналу и оформить оперативную документацию.</w:t>
      </w:r>
    </w:p>
    <w:p w:rsidR="00A00433" w:rsidRP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Default="00A00433" w:rsidP="00A004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00433" w:rsidRDefault="00A00433" w:rsidP="00A00433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61E5C" w:rsidRDefault="00FE6E41"/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2B7"/>
    <w:rsid w:val="004272B7"/>
    <w:rsid w:val="004F3BAF"/>
    <w:rsid w:val="00770F6B"/>
    <w:rsid w:val="007F0D79"/>
    <w:rsid w:val="00A00433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8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F970FBA5775FE493F6F4BC6FCA73AD6F3A365F3E4BF33555FA21EAj362N" TargetMode="External"/><Relationship Id="rId5" Type="http://schemas.openxmlformats.org/officeDocument/2006/relationships/hyperlink" Target="consultantplus://offline/ref=27F970FBA5775FE493F6F4BC6FCA73AD6F3A365F3E4BF33555FA21EAj362N" TargetMode="External"/><Relationship Id="rId4" Type="http://schemas.openxmlformats.org/officeDocument/2006/relationships/hyperlink" Target="consultantplus://offline/ref=27F970FBA5775FE493F6F4BC6FCA73AD6F3A365F3E4BF33555FA21EAj36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3061</Words>
  <Characters>17448</Characters>
  <Application>Microsoft Office Word</Application>
  <DocSecurity>0</DocSecurity>
  <Lines>145</Lines>
  <Paragraphs>40</Paragraphs>
  <ScaleCrop>false</ScaleCrop>
  <Company/>
  <LinksUpToDate>false</LinksUpToDate>
  <CharactersWithSpaces>20469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Графский Д.А.</cp:lastModifiedBy>
  <cp:revision>4</cp:revision>
  <dcterms:created xsi:type="dcterms:W3CDTF">2017-05-24T13:58:00Z</dcterms:created>
  <dcterms:modified xsi:type="dcterms:W3CDTF">2024-12-09T12:00:00Z</dcterms:modified>
</cp:coreProperties>
</file>