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4B7" w:rsidRPr="00C854B8" w:rsidRDefault="004404B7" w:rsidP="004404B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C854B8">
        <w:rPr>
          <w:rFonts w:ascii="Times New Roman" w:eastAsia="Calibri" w:hAnsi="Times New Roman" w:cs="Times New Roman"/>
          <w:sz w:val="16"/>
          <w:szCs w:val="16"/>
        </w:rPr>
        <w:t xml:space="preserve">Документ обязателен к применению </w:t>
      </w:r>
    </w:p>
    <w:p w:rsidR="004404B7" w:rsidRPr="00C854B8" w:rsidRDefault="004404B7" w:rsidP="004404B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C854B8">
        <w:rPr>
          <w:rFonts w:ascii="Times New Roman" w:eastAsia="Calibri" w:hAnsi="Times New Roman" w:cs="Times New Roman"/>
          <w:sz w:val="16"/>
          <w:szCs w:val="16"/>
        </w:rPr>
        <w:t xml:space="preserve">в соответствии с </w:t>
      </w:r>
      <w:r w:rsidR="00A81422">
        <w:rPr>
          <w:rFonts w:ascii="Times New Roman" w:eastAsia="Calibri" w:hAnsi="Times New Roman" w:cs="Times New Roman"/>
          <w:sz w:val="16"/>
          <w:szCs w:val="16"/>
        </w:rPr>
        <w:t>абз. 24 ч. 3 ст. 214 ТК РФ</w:t>
      </w:r>
      <w:r w:rsidRPr="00C854B8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4404B7" w:rsidRPr="00C854B8" w:rsidRDefault="004404B7" w:rsidP="004404B7">
      <w:pPr>
        <w:widowControl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4404B7" w:rsidRPr="00C854B8" w:rsidRDefault="004404B7" w:rsidP="004404B7">
      <w:pPr>
        <w:widowControl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C854B8">
        <w:rPr>
          <w:rFonts w:ascii="Times New Roman" w:eastAsia="Calibri" w:hAnsi="Times New Roman" w:cs="Times New Roman"/>
          <w:sz w:val="16"/>
          <w:szCs w:val="16"/>
        </w:rPr>
        <w:t>Составляется работодателем</w:t>
      </w:r>
    </w:p>
    <w:p w:rsidR="004404B7" w:rsidRPr="00C854B8" w:rsidRDefault="004404B7" w:rsidP="004404B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4404B7" w:rsidRPr="00C854B8" w:rsidRDefault="004404B7" w:rsidP="004404B7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C854B8">
        <w:rPr>
          <w:rFonts w:ascii="Times New Roman" w:eastAsia="Calibri" w:hAnsi="Times New Roman" w:cs="Times New Roman"/>
          <w:sz w:val="16"/>
          <w:szCs w:val="16"/>
        </w:rPr>
        <w:t>Примерная форма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1005B0">
        <w:rPr>
          <w:rFonts w:ascii="Calibri" w:hAnsi="Calibri" w:cs="Calibri"/>
        </w:rPr>
        <w:t>Инструкция n 8 по охране труда для дворника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1005B0">
        <w:rPr>
          <w:rFonts w:ascii="Calibri" w:hAnsi="Calibri" w:cs="Calibri"/>
        </w:rPr>
        <w:t>1. Общие требования безопасности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1.1. К работе в качестве дворника допускаются мужчины и женщины.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1.2. На рабочем месте работник получает первичный инструктаж по безопасности труда и проходит: стажировку; проверку теоретических знаний и приобретенных навыков безопасных способов работы.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1.3. Во время работы работник проходит периодический медицинский осмотр в сроки, установленные органами здравоохранения.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Повторный инструктаж по безопасности труда на рабочем месте работник должен получать один раз в 6 месяцев.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1.4. На работника могут воздействовать опасные и вредные производственные факторы (движущиеся машины и механизмы, перемещаемые товары, тара, обрушивающиеся штабели складируемой тары; пониженная температура воздуха рабочей зоны; повышенная подвижность воздуха; повышенное значение напряжения в электрической цепи; недостаточная освещенность рабочей зоны; острые кромки, заусенцы и шероховатость на поверхностях инвентаря и инструмента; физические перегрузки).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1.5. Работник должен быть обеспечен средствами индивидуальной защиты. Рекомендуемые нормы бесплатной выдачи специальной одежды, специальной обуви и других средств индивидуальной защиты: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костюм хлопчатобумажный - на 12 месяцев;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фартук хлопчатобумажный с нагрудником ГОСТ 12.4.029-76 - на 12 месяцев;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рукавицы комбинированные ГОСТ 12.4.010-75 - на 2 месяца;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перчатки резиновые - дежурные.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Зимой дополнительно: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куртка хлопчатобумажная на утепляющей прокладке в зависимости от климатических поясов - на 18 - 36 месяцев;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валенки - в зависимости от климатических поясов - на 24 - 48 месяцев;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галоши на валенки - на 24 месяца.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В остальное время года дополнительно: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плащ непромокаемый - на 36 месяцев.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1.6. Для обеспечения пожаро- и взрывобозопасности не курить и не пользоваться открытым огнем у колодцев (канализационных, газовых и др.), возле помещений, где хранятся огнеопасные материалы, и мусорных баков.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1005B0">
        <w:rPr>
          <w:rFonts w:ascii="Calibri" w:hAnsi="Calibri" w:cs="Calibri"/>
        </w:rPr>
        <w:t>2. Требования безопасности перед началом работы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2.1. Подготовить рабочую зону для безопасной работы и проверить: наличие переносных ограждений, отсутствие обрывов воздушных линий электропередач, отсутствие в обтирочном материале и тряпках колющих и режущих предметов. Убедиться в том, что все колодцы закрыты крышками, ямы и траншеи ограждены, а на территории нет торчащих из земли острых предметов (проволоки, арматуры, битого крупного стекла и т.п.).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2.2. Поднести (подвезти) необходимые для уборки материалы и инвентарь (песок, поливочные шланги и т.п.).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1005B0">
        <w:rPr>
          <w:rFonts w:ascii="Calibri" w:hAnsi="Calibri" w:cs="Calibri"/>
        </w:rPr>
        <w:t>3. Требования безопасности во время работы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lastRenderedPageBreak/>
        <w:t>3.1. Установить на убираемых участках в зоне движения транспорта со стороны возможного наезда на расстоянии 5 - 7 м от рабочего места переносные ограждения, выкрашенные в яркие цвета.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3.2. Производить уборку территории предприятия стоя лицом к встречному транспорту.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3.3. При появлении на убираемой части территории транспорта прекратить уборку на время его проезда.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3.4. Начинать уборку при хорошей освещенности места работ, а в темное время суток уборку производить при включенном наружном освещении.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3.5. Уборку пешеходных дорожек, тротуаров производить, передвигаясь навстречу пешеходам.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3.6. Следить за положением резиновых шлангов, не допускать их перегибов и перекручивания, не производить поливку против ветра и следить, чтобы вода не попала на электрооборудование и воздушные линии электропередач.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3.7. Поливочные краны открывать плавно, без больших усилий и рывков.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3.8. При образовании сосулек на крышах зданий оградить опасные участки и сообщить об этом администрации предприятия.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3.9. Во время гололеда производить посыпку тротуаров песком.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3.10. Стоять со стороны ветра при погрузке мусора на автомобили или при складировании его в отведенное место.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3.11. При спуске снега в открытый колодец ливневой канализации установить предупреждающий знак "Осторожно! Прочие опасности", а ночью или в пасмурные дни на месте знака установить красный фонарь.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3.12. Уборку боя стекла производить с помощью совка и щетки.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3.13. При уборке вблизи штабелей убедиться в их устойчивости.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3.14. Работы с дезинфицирующими и моющими веществами производить в резиновых перчатках.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3.15. Не пользоваться неисправными вентилями и кранами. При наполнении емкости сначала открывать кран с холодной, а затем с горячей водой.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3.10. Работнику не разрешается: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работать при плохой видимости (густом тумане, пурге, при отсутствии освещения в темное время суток);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оставлять инструмент на проезжей части.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1005B0">
        <w:rPr>
          <w:rFonts w:ascii="Calibri" w:hAnsi="Calibri" w:cs="Calibri"/>
        </w:rPr>
        <w:t>4. Требования безопасности в аварийных ситуациях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4.1. При обнаружении запаха газа или прорыве трубопроводов (водоснабжения, канализации, отопления и других) вызвать по телефону соответствующую специализированную аварийную бригаду.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4.2. Для обеспечения безопасности транспорта и пешеходов оградить места вытекания из трубопроводов и установить предупреждающие знаки.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1005B0">
        <w:rPr>
          <w:rFonts w:ascii="Calibri" w:hAnsi="Calibri" w:cs="Calibri"/>
        </w:rPr>
        <w:t>5. Требования безопасности по окончании работы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5.1. Убрать мусор и отходы в специально отведенные места.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5.2. Очистить бачки и ведра для пищевых отходов и мусора, произвести их санитарную обработку.</w:t>
      </w:r>
    </w:p>
    <w:p w:rsidR="001005B0" w:rsidRPr="001005B0" w:rsidRDefault="001005B0" w:rsidP="00100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5B0">
        <w:rPr>
          <w:rFonts w:ascii="Calibri" w:hAnsi="Calibri" w:cs="Calibri"/>
        </w:rPr>
        <w:t>5.3. Убедиться, что вентили на поливочных кранах закрыты.</w:t>
      </w:r>
    </w:p>
    <w:p w:rsidR="00B600D6" w:rsidRDefault="00B600D6"/>
    <w:sectPr w:rsidR="00B6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4B7"/>
    <w:rsid w:val="001005B0"/>
    <w:rsid w:val="004404B7"/>
    <w:rsid w:val="00A81422"/>
    <w:rsid w:val="00B6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87F0-480D-4E2D-915E-78E2F52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Яна Валерьевна</dc:creator>
  <cp:lastModifiedBy>Графский Д.А.</cp:lastModifiedBy>
  <cp:revision>3</cp:revision>
  <dcterms:created xsi:type="dcterms:W3CDTF">2017-10-06T12:38:00Z</dcterms:created>
  <dcterms:modified xsi:type="dcterms:W3CDTF">2024-12-09T12:04:00Z</dcterms:modified>
</cp:coreProperties>
</file>