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40" w:rsidRPr="00B7471F" w:rsidRDefault="00CD7640" w:rsidP="00CD7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7471F">
        <w:rPr>
          <w:rFonts w:ascii="Times New Roman" w:hAnsi="Times New Roman"/>
          <w:sz w:val="16"/>
          <w:szCs w:val="16"/>
        </w:rPr>
        <w:t xml:space="preserve">Документ не обязателен к применению  </w:t>
      </w:r>
    </w:p>
    <w:p w:rsidR="00CD7640" w:rsidRPr="004E3ADB" w:rsidRDefault="00CD7640" w:rsidP="00CD7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E3ADB"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:rsidR="00CD7640" w:rsidRPr="004E3ADB" w:rsidRDefault="00CD7640" w:rsidP="00CD7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4E3ADB">
        <w:rPr>
          <w:rFonts w:ascii="Times New Roman" w:hAnsi="Times New Roman"/>
          <w:sz w:val="16"/>
          <w:szCs w:val="16"/>
        </w:rPr>
        <w:t>Составляется работодателем</w:t>
      </w:r>
    </w:p>
    <w:p w:rsidR="00CD7640" w:rsidRPr="004E3ADB" w:rsidRDefault="00CD7640" w:rsidP="00CD7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CD7640" w:rsidRDefault="00CD7640" w:rsidP="00CD7640">
      <w:pPr>
        <w:widowControl w:val="0"/>
        <w:spacing w:after="60" w:line="240" w:lineRule="auto"/>
        <w:jc w:val="right"/>
        <w:rPr>
          <w:rFonts w:ascii="Times New Roman" w:hAnsi="Times New Roman"/>
          <w:b/>
          <w:caps/>
          <w:sz w:val="24"/>
          <w:szCs w:val="24"/>
        </w:rPr>
      </w:pPr>
      <w:r w:rsidRPr="004E3ADB">
        <w:rPr>
          <w:rFonts w:ascii="Times New Roman" w:hAnsi="Times New Roman"/>
          <w:sz w:val="16"/>
          <w:szCs w:val="16"/>
        </w:rPr>
        <w:t xml:space="preserve">Применительно к ст. </w:t>
      </w:r>
      <w:r>
        <w:rPr>
          <w:rFonts w:ascii="Times New Roman" w:hAnsi="Times New Roman"/>
          <w:sz w:val="16"/>
          <w:szCs w:val="16"/>
        </w:rPr>
        <w:t xml:space="preserve">209 </w:t>
      </w:r>
      <w:r w:rsidRPr="004E3ADB">
        <w:rPr>
          <w:rFonts w:ascii="Times New Roman" w:hAnsi="Times New Roman"/>
          <w:sz w:val="16"/>
          <w:szCs w:val="16"/>
        </w:rPr>
        <w:t>ТК РФ</w:t>
      </w:r>
    </w:p>
    <w:p w:rsidR="00CD7640" w:rsidRDefault="00CD7640" w:rsidP="00A5354A">
      <w:pPr>
        <w:widowControl w:val="0"/>
        <w:spacing w:after="6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A5354A" w:rsidRPr="00CD7640" w:rsidRDefault="00CD7640" w:rsidP="00CD7640">
      <w:pPr>
        <w:widowControl w:val="0"/>
        <w:spacing w:after="6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CD7640">
        <w:rPr>
          <w:rFonts w:ascii="Times New Roman" w:hAnsi="Times New Roman"/>
          <w:b/>
          <w:i/>
          <w:caps/>
          <w:sz w:val="24"/>
          <w:szCs w:val="24"/>
        </w:rPr>
        <w:t>Укажите наименование организации</w:t>
      </w:r>
    </w:p>
    <w:p w:rsidR="00145186" w:rsidRPr="00CD7640" w:rsidRDefault="00D331CF" w:rsidP="00145186">
      <w:pPr>
        <w:widowControl w:val="0"/>
        <w:tabs>
          <w:tab w:val="left" w:pos="72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line id="_x0000_s1026" style="position:absolute;left:0;text-align:left;z-index:251660288" from="-9pt,8.7pt" to="490.2pt,8.7pt" strokeweight="3pt"/>
        </w:pict>
      </w:r>
    </w:p>
    <w:p w:rsidR="00145186" w:rsidRPr="00CD7640" w:rsidRDefault="00145186" w:rsidP="00145186">
      <w:pPr>
        <w:widowControl w:val="0"/>
        <w:tabs>
          <w:tab w:val="left" w:pos="2694"/>
          <w:tab w:val="left" w:pos="6237"/>
        </w:tabs>
        <w:rPr>
          <w:rFonts w:ascii="Times New Roman" w:hAnsi="Times New Roman"/>
          <w:bCs/>
          <w:sz w:val="24"/>
          <w:szCs w:val="24"/>
        </w:rPr>
      </w:pPr>
      <w:r w:rsidRPr="00CD7640">
        <w:rPr>
          <w:rFonts w:ascii="Times New Roman" w:hAnsi="Times New Roman"/>
          <w:bCs/>
          <w:sz w:val="24"/>
          <w:szCs w:val="24"/>
        </w:rPr>
        <w:tab/>
      </w:r>
    </w:p>
    <w:tbl>
      <w:tblPr>
        <w:tblW w:w="4535" w:type="dxa"/>
        <w:tblLayout w:type="fixed"/>
        <w:tblLook w:val="04A0"/>
      </w:tblPr>
      <w:tblGrid>
        <w:gridCol w:w="4535"/>
      </w:tblGrid>
      <w:tr w:rsidR="005D4606" w:rsidRPr="00404A27" w:rsidTr="005D4606">
        <w:tc>
          <w:tcPr>
            <w:tcW w:w="4535" w:type="dxa"/>
            <w:hideMark/>
          </w:tcPr>
          <w:p w:rsidR="005D4606" w:rsidRPr="00404A27" w:rsidRDefault="005D4606" w:rsidP="00CB03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4A27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5D4606" w:rsidRDefault="00CD7640" w:rsidP="008343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7640">
              <w:rPr>
                <w:rFonts w:ascii="Times New Roman" w:hAnsi="Times New Roman"/>
                <w:i/>
                <w:sz w:val="24"/>
                <w:szCs w:val="24"/>
              </w:rPr>
              <w:t>Укажите должность и наименование организации</w:t>
            </w:r>
            <w:r w:rsidR="005D4606" w:rsidRPr="00404A27">
              <w:rPr>
                <w:rFonts w:ascii="Times New Roman" w:hAnsi="Times New Roman"/>
                <w:b/>
                <w:sz w:val="24"/>
                <w:szCs w:val="24"/>
              </w:rPr>
              <w:t xml:space="preserve">    ________________</w:t>
            </w:r>
          </w:p>
          <w:p w:rsidR="005D4606" w:rsidRPr="00404A27" w:rsidRDefault="005D4606" w:rsidP="00CD76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A27">
              <w:rPr>
                <w:rFonts w:ascii="Times New Roman" w:hAnsi="Times New Roman"/>
                <w:b/>
                <w:sz w:val="24"/>
                <w:szCs w:val="24"/>
              </w:rPr>
              <w:t xml:space="preserve"> «___» ____________ 20_ г.</w:t>
            </w:r>
          </w:p>
        </w:tc>
      </w:tr>
    </w:tbl>
    <w:p w:rsidR="00145186" w:rsidRPr="00404A27" w:rsidRDefault="00145186" w:rsidP="00145186">
      <w:pPr>
        <w:widowControl w:val="0"/>
        <w:tabs>
          <w:tab w:val="left" w:pos="2694"/>
          <w:tab w:val="left" w:pos="6237"/>
        </w:tabs>
        <w:rPr>
          <w:rFonts w:ascii="Times New Roman" w:hAnsi="Times New Roman"/>
          <w:bCs/>
          <w:sz w:val="24"/>
          <w:szCs w:val="24"/>
        </w:rPr>
      </w:pPr>
    </w:p>
    <w:p w:rsidR="00BF3772" w:rsidRPr="00404A27" w:rsidRDefault="00855E4E" w:rsidP="0083435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04A27">
        <w:rPr>
          <w:rFonts w:ascii="Times New Roman" w:hAnsi="Times New Roman"/>
          <w:b/>
          <w:sz w:val="24"/>
          <w:szCs w:val="24"/>
        </w:rPr>
        <w:tab/>
      </w:r>
    </w:p>
    <w:p w:rsidR="00834354" w:rsidRPr="00404A27" w:rsidRDefault="00834354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471F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471F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471F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471F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471F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471F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471F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471F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471F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F10ED" w:rsidRPr="00404A27" w:rsidRDefault="00B7471F" w:rsidP="00694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Типовое </w:t>
      </w:r>
      <w:r w:rsidR="001A7C06" w:rsidRPr="00404A27">
        <w:rPr>
          <w:rFonts w:ascii="Times New Roman" w:hAnsi="Times New Roman"/>
          <w:b/>
          <w:caps/>
          <w:sz w:val="24"/>
          <w:szCs w:val="24"/>
        </w:rPr>
        <w:t>положение</w:t>
      </w:r>
    </w:p>
    <w:p w:rsidR="00BF3772" w:rsidRPr="00404A27" w:rsidRDefault="00407A7E" w:rsidP="00694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4A27">
        <w:rPr>
          <w:rFonts w:ascii="Times New Roman" w:hAnsi="Times New Roman"/>
          <w:b/>
          <w:caps/>
          <w:sz w:val="24"/>
          <w:szCs w:val="24"/>
        </w:rPr>
        <w:t>о системе управления</w:t>
      </w:r>
      <w:r w:rsidR="00855E4E" w:rsidRPr="00404A27">
        <w:rPr>
          <w:rFonts w:ascii="Times New Roman" w:hAnsi="Times New Roman"/>
          <w:b/>
          <w:caps/>
          <w:sz w:val="24"/>
          <w:szCs w:val="24"/>
        </w:rPr>
        <w:t xml:space="preserve"> охран</w:t>
      </w:r>
      <w:r w:rsidRPr="00404A27">
        <w:rPr>
          <w:rFonts w:ascii="Times New Roman" w:hAnsi="Times New Roman"/>
          <w:b/>
          <w:caps/>
          <w:sz w:val="24"/>
          <w:szCs w:val="24"/>
        </w:rPr>
        <w:t>ы</w:t>
      </w:r>
      <w:r w:rsidR="00855E4E" w:rsidRPr="00404A27">
        <w:rPr>
          <w:rFonts w:ascii="Times New Roman" w:hAnsi="Times New Roman"/>
          <w:b/>
          <w:caps/>
          <w:sz w:val="24"/>
          <w:szCs w:val="24"/>
        </w:rPr>
        <w:t xml:space="preserve"> труда </w:t>
      </w:r>
    </w:p>
    <w:p w:rsidR="00BF3772" w:rsidRPr="00404A27" w:rsidRDefault="00BF3772" w:rsidP="0069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72" w:rsidRPr="00404A27" w:rsidRDefault="00BF3772" w:rsidP="0069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72" w:rsidRPr="00404A27" w:rsidRDefault="00BF3772" w:rsidP="0069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72" w:rsidRPr="00404A27" w:rsidRDefault="00BF3772" w:rsidP="0069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72" w:rsidRPr="00404A27" w:rsidRDefault="00BF3772" w:rsidP="0069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72" w:rsidRPr="00404A27" w:rsidRDefault="00BF3772" w:rsidP="0069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404C" w:rsidRPr="00404A27" w:rsidRDefault="0069404C" w:rsidP="006940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04C" w:rsidRPr="00404A27" w:rsidRDefault="0069404C" w:rsidP="006940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04C" w:rsidRPr="00404A27" w:rsidRDefault="0069404C" w:rsidP="006940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04C" w:rsidRPr="00404A27" w:rsidRDefault="0069404C" w:rsidP="006940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04C" w:rsidRPr="00404A27" w:rsidRDefault="0069404C" w:rsidP="006940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04C" w:rsidRPr="00404A27" w:rsidRDefault="0069404C" w:rsidP="006940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04C" w:rsidRPr="00404A27" w:rsidRDefault="0069404C" w:rsidP="006940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257D" w:rsidRPr="00404A27" w:rsidRDefault="00D7257D" w:rsidP="006940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658B" w:rsidRPr="00404A27" w:rsidRDefault="0058658B" w:rsidP="0069404C">
      <w:pPr>
        <w:pStyle w:val="1"/>
        <w:spacing w:before="0" w:after="0"/>
        <w:rPr>
          <w:sz w:val="24"/>
          <w:szCs w:val="24"/>
        </w:rPr>
      </w:pPr>
      <w:bookmarkStart w:id="1" w:name="sub_1"/>
    </w:p>
    <w:p w:rsidR="0058658B" w:rsidRPr="00404A27" w:rsidRDefault="0058658B" w:rsidP="0069404C">
      <w:pPr>
        <w:pStyle w:val="1"/>
        <w:spacing w:before="0" w:after="0"/>
        <w:rPr>
          <w:sz w:val="24"/>
          <w:szCs w:val="24"/>
        </w:rPr>
      </w:pPr>
    </w:p>
    <w:p w:rsidR="001B329E" w:rsidRPr="00404A27" w:rsidRDefault="001B329E" w:rsidP="0069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329E" w:rsidRPr="00404A27" w:rsidRDefault="001B329E" w:rsidP="0069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404C" w:rsidRPr="00404A27" w:rsidRDefault="0069404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404A27">
        <w:rPr>
          <w:rFonts w:ascii="Times New Roman" w:hAnsi="Times New Roman"/>
          <w:sz w:val="24"/>
          <w:szCs w:val="24"/>
        </w:rPr>
        <w:br w:type="page"/>
      </w:r>
    </w:p>
    <w:bookmarkEnd w:id="1"/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lastRenderedPageBreak/>
        <w:t>I. Общие положения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1. Настоящее Типовое положение о системе управления охраной труда разработано в целях оказания содействия работодателям при создании и обеспечении функционирования системы управления охраной труда (далее - СУОТ), разработки положения о СУОТ, содержит типовую структуру и основные положения о СУОТ.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2.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3. СУОТ должна быть совместимой с другими системами управления, действующими у работодателя.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Структура СУОТ у работодателей, численность работников которых составляет менее 15 человек, может быть упрощенной при условии соблюдения государственных нормативных требований охраны труда &lt;1&gt;. Упрощение осуществляется с учетом специфики деятельности работодателя путем сокращения предусмотренных пунктом 19 настоящего Типового положения уровней управления между работником и работодателем в целом с установлением обязанностей в соответствии с пунктами 22 и 25 настоящего Типового положения.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В соответствии со статьей 211 Трудового кодекса Российской Федерации государственными нормативными требованиями охраны труда,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Федерации, устанавливаются правила, процедуры, критерии и нормативы, направленные на сохранение жизни и здоровья работников в процессе трудовой деятельности.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4. СУОТ представляет собой единство: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организационных структур управления работодателя с фиксированными обязанностями его должностных лиц;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устанавливающей (локальные нормативные акты работодателя) и фиксирующей (журналы, акты, записи) документации.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5. Действие СУОТ распространяется на всей территории, во всех зданиях и сооружениях работодателя.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6. Требования СУОТ обязательны для всех работников, работающих у работодателя, и являются обязательными для всех лиц, находящихся на территории, в зданиях и сооружениях работодателя.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7. Основой организации и функционирования СУОТ является положение о СУОТ, разрабатываемое работодателем самостоятельно или с привлечением сторонних организаций и специалистов. Положение о СУОТ утверждается приказом работодателя с учетом мнения работников и (или) уполномоченных ими представительных органов (при наличии).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8. В положение о СУОТ с учетом специфики деятельности работодателя включаются следующие разделы (подразделы):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политика работодателя в области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цели работодателя в области охраны труда;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обеспечение функционирования СУОТ (распределение обязанностей в сфере охраны труда между должностными лицами работодателя);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процедуры, направленные на достижение целей работодателя в области охраны труда (далее - процедуры), включая: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процедуру подготовки работников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процедуру организации и проведения оценки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процедуру управления профессиональными рисками;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процедуру организации и проведения наблюдения за состоянием здоровья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процедуру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процедуру обеспечения оптимальных режимов труда и отдыха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процедуру обеспечения работников средствами индивидуальной и коллективной защиты, смывающими и обезвреживающими средствами;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процедуру обеспечения работников молоком и другими равноценными пищевыми продуктами, лечебно-профилактическим питанием;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процедуры обеспечения безопасного выполнения подрядных работ и снабжения безопасной продукцией;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планирование мероприятий по реализации процедур;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е) контроль функционирования СУОТ и мониторинг реализации процедур;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ж) планирование улучшений функционирования СУОТ;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реагирование на аварии, несчастные случаи и профессиональные заболевания;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и) управление документами СУОТ.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II. Политика работодателя в области охраны труда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9. Политика работодателя в области охраны труда (далее -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10. Политика по охране труда обеспечивает: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а) приоритет сохранения жизни и здоровья работников в процессе их трудовой деятельности;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соответствие условий труда на рабочих местах требованиям охраны труда;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непрерывное совершенствование и повышение эффективности СУОТ;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е)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ж) личную заинтересованность в обеспечении, насколько это возможно, безопасных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) выполнение иных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обязанностей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в области охраны труда исходя из специфики своей деятельности.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11. В Политике по охране труда отражаются: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положения о соответствии условий труда на рабочих местах работодателя требованиям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обязательства работодателя по предотвращению травматизма и ухудшения здоровья работников;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положения об учете специфики деятельности работодателя и вида (видов) осуществляемой им экономической деятельности, обусловливающих уровень профессиональных рисков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порядок совершенствования функционирования СУОТ.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12. 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у работодателя и обсуждение Политики по охране труда.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13. Политика по охране труда должна быть доступна всем работникам, работающим у работодателя, а также иным лицам, находящимся на территории, в зданиях и сооружениях работодателя.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III. Цели работодателя в области охраны труда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 xml:space="preserve">14. Основные цели работодателя в области охраны труда (далее - цели)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содержатся в Политике по охране труда и достигаются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путем реализации работодателем процедур, предусмотренных разделом V настоящего Типового положения.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15. Количество целей определяется спецификой деятельности работодателя.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16. Цели формулируются с учетом необходимости оценки их достижения, в том числе, по возможности, на основе измеримых показателей.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 xml:space="preserve">IV. </w:t>
      </w:r>
      <w:proofErr w:type="gramStart"/>
      <w:r w:rsidRPr="00B7471F">
        <w:rPr>
          <w:rFonts w:ascii="Times New Roman" w:hAnsi="Times New Roman"/>
          <w:b/>
          <w:bCs/>
          <w:sz w:val="24"/>
          <w:szCs w:val="24"/>
        </w:rPr>
        <w:t>Обеспечение функционирования СУОТ (распределение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 xml:space="preserve">обязанностей в сфере охраны труда между </w:t>
      </w:r>
      <w:proofErr w:type="gramStart"/>
      <w:r w:rsidRPr="00B7471F">
        <w:rPr>
          <w:rFonts w:ascii="Times New Roman" w:hAnsi="Times New Roman"/>
          <w:b/>
          <w:bCs/>
          <w:sz w:val="24"/>
          <w:szCs w:val="24"/>
        </w:rPr>
        <w:t>должностными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лицами работодателя)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17. Распределение обязанностей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7471F">
        <w:rPr>
          <w:rFonts w:ascii="Times New Roman" w:hAnsi="Times New Roman"/>
          <w:bCs/>
          <w:sz w:val="24"/>
          <w:szCs w:val="24"/>
        </w:rPr>
        <w:t>в сфере охраны труда между должностными лицами работодателя осуществляется работодателем с использованием уровней управления.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18.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Организация работ по охране труда у работодателя, выполнение его обязанностей возлагается непосредственно на самого работодателя в случае, если работодатель является индивидуальным предпринимателем, руководителей структурных подразделений и иных структурных единиц работодателя, службу охраны труда, штатных специалистов по охране труда, организацию или специалиста, оказывающих услуги в области охраны труда, привлекаемых работодателем по гражданско-правовому договору.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2" w:name="Par72"/>
      <w:bookmarkEnd w:id="2"/>
      <w:r w:rsidRPr="00B7471F">
        <w:rPr>
          <w:rFonts w:ascii="Times New Roman" w:hAnsi="Times New Roman"/>
          <w:bCs/>
          <w:sz w:val="24"/>
          <w:szCs w:val="24"/>
        </w:rPr>
        <w:t xml:space="preserve">19. В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качестве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уровней управления могут рассматриваться: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3" w:name="Par73"/>
      <w:bookmarkEnd w:id="3"/>
      <w:r w:rsidRPr="00B7471F">
        <w:rPr>
          <w:rFonts w:ascii="Times New Roman" w:hAnsi="Times New Roman"/>
          <w:bCs/>
          <w:sz w:val="24"/>
          <w:szCs w:val="24"/>
        </w:rPr>
        <w:t>а) уровень производственной бригады;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4" w:name="Par74"/>
      <w:bookmarkEnd w:id="4"/>
      <w:r w:rsidRPr="00B7471F">
        <w:rPr>
          <w:rFonts w:ascii="Times New Roman" w:hAnsi="Times New Roman"/>
          <w:bCs/>
          <w:sz w:val="24"/>
          <w:szCs w:val="24"/>
        </w:rPr>
        <w:t>б) уровень производственного участка;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5" w:name="Par75"/>
      <w:bookmarkEnd w:id="5"/>
      <w:r w:rsidRPr="00B7471F">
        <w:rPr>
          <w:rFonts w:ascii="Times New Roman" w:hAnsi="Times New Roman"/>
          <w:bCs/>
          <w:sz w:val="24"/>
          <w:szCs w:val="24"/>
        </w:rPr>
        <w:t>в) уровень производственного цеха (структурного подразделения);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6" w:name="Par76"/>
      <w:bookmarkEnd w:id="6"/>
      <w:r w:rsidRPr="00B7471F">
        <w:rPr>
          <w:rFonts w:ascii="Times New Roman" w:hAnsi="Times New Roman"/>
          <w:bCs/>
          <w:sz w:val="24"/>
          <w:szCs w:val="24"/>
        </w:rPr>
        <w:t>г) уровень филиала (обособленного структурного подразделения);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7" w:name="Par77"/>
      <w:bookmarkEnd w:id="7"/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уровень службы (совокупности нескольких структурных подразделений);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8" w:name="Par78"/>
      <w:bookmarkEnd w:id="8"/>
      <w:r w:rsidRPr="00B7471F">
        <w:rPr>
          <w:rFonts w:ascii="Times New Roman" w:hAnsi="Times New Roman"/>
          <w:bCs/>
          <w:sz w:val="24"/>
          <w:szCs w:val="24"/>
        </w:rPr>
        <w:t>е) уровень работодателя в целом.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20. С учетом специфики деятельности работодателя, структуры управления и численности работников для целей СУОТ могут устанавливаться и иные уровни управления.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21. Обязанности в сфере охраны труда должностных лиц работодателя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9" w:name="Par81"/>
      <w:bookmarkEnd w:id="9"/>
      <w:r w:rsidRPr="00B7471F">
        <w:rPr>
          <w:rFonts w:ascii="Times New Roman" w:hAnsi="Times New Roman"/>
          <w:bCs/>
          <w:sz w:val="24"/>
          <w:szCs w:val="24"/>
        </w:rPr>
        <w:t>22. На уровнях управления, указанных в подпунктах "а" и "б" пункта 19 настоящего Типового положения, устанавливаются обязанности в сфере охраны труда: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непосредственно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руководителей трудовых коллективов (бригадира, мастера);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руководителей производственных участков, их заместителей;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г) руководителей производственных цехов (структурных подразделений), их заместителей;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специалистов по охране труда структурных подразделений (должностных лиц, на которых возложено исполнение функций специалиста по охране труда).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23. На уровне управления, указанном в подпункте "в" пункта 19 настоящего Типового положения, устанавливаются обязанности в сфере охраны труда: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руководителей производственных участков, их заместителей;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руководителей производственных цехов (структурных подразделений), их заместителей;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специалистов по охране труда структурных подразделений (должностных лиц, на которых возложено исполнение функций специалиста по охране труда).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24. На уровне управления, указанном в подпункте "г" пункта 19 настоящего Типового положения, устанавливаются обязанности в сфере охраны труда: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руководителей служб и структурных подразделений филиала, их заместителей;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руководителей производственных участков структурных подразделений филиала, их заместителей.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10" w:name="Par94"/>
      <w:bookmarkEnd w:id="10"/>
      <w:r w:rsidRPr="00B7471F">
        <w:rPr>
          <w:rFonts w:ascii="Times New Roman" w:hAnsi="Times New Roman"/>
          <w:bCs/>
          <w:sz w:val="24"/>
          <w:szCs w:val="24"/>
        </w:rPr>
        <w:t>25. На уровнях управления, указанных в подпунктах "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" и "е" пункта 19 настоящего Типового положения, устанавливаются обязанности в сфере охраны труда: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непосредственно самого работодателя, его представителей или назначенного им единоличного исполнительного органа;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заместителей руководителя организации по направлениям производственной деятельности;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заместителя руководителя, ответственного за организацию работ по охране труда.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26.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На каждом уровне управления устанавливаются обязанности в сфере охраны труда службы охраны труда, штатных специалистов по охране труда, организации или специалиста, оказывающих услуги в области охраны труда, привлекаемых работодателем по гражданско-правовому договору, или работодателя - индивидуального предпринимателя (лично), руководителя организации, другого уполномоченного работодателем работника, осуществляющих функции службы охраны труда, штатных специалистов по охране труда (далее - служба (специалист) охраны труда).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В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случае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привлечения по гражданско-правовому договору организации или специалиста, оказывающих услуги в области охраны труда, для осуществления функций службы (специалиста) охраны труда работодатель должен информировать такие организацию или специалиста о тех факторах, которые влияют (или могут влиять) на безопасность и здоровье работников.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27. Управление охраной труда должно осуществляться при непосредственном участии работников и (или) уполномоченных ими представительных органов, в том числе в рамках деятельности комитета (комиссии) по охране труда работодателя (при наличии).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28. Распределение обязанностей в сфере охраны труда закрепляется либо в разделе "Обеспечение функционирования СУОТ" положения о СУОТ, либо в отдельных локальных нормативных актах,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29. В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качестве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обязанностей в сфере охраны труда могут устанавливаться следующие: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работодатель самостоятельно</w:t>
      </w:r>
      <w:r w:rsidRPr="00B7471F">
        <w:rPr>
          <w:rFonts w:ascii="Times New Roman" w:hAnsi="Times New Roman"/>
          <w:bCs/>
          <w:sz w:val="24"/>
          <w:szCs w:val="24"/>
        </w:rPr>
        <w:t>: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гарантирует права работников на охрану труда, включая обеспечение условий труда, соответствующих требованиям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соблюдение режима труда и отдыха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организовывает ресурсное обеспечение мероприятий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создание и функционирование СУОТ;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руководит разработкой организационно-распорядительных документов и распределяет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определяет 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комплектование службы охраны труда квалифицированными специалистами;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обеспечивает приобретение и выдачу за счет собственных сре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дств сп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>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приобретение и функционирование средств коллективной защиты;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проведение специальной оценки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управление профессиональными рисками;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организует и проводит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состоянием условий 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работодатель через своих заместителей, руководи</w:t>
      </w:r>
      <w:r>
        <w:rPr>
          <w:rFonts w:ascii="Times New Roman" w:hAnsi="Times New Roman"/>
          <w:bCs/>
          <w:sz w:val="24"/>
          <w:szCs w:val="24"/>
        </w:rPr>
        <w:t>телей структурных подразделений</w:t>
      </w:r>
      <w:r w:rsidRPr="00B7471F">
        <w:rPr>
          <w:rFonts w:ascii="Times New Roman" w:hAnsi="Times New Roman"/>
          <w:bCs/>
          <w:sz w:val="24"/>
          <w:szCs w:val="24"/>
        </w:rPr>
        <w:t>: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обеспечивает наличие и функционирование необходимых приборов и систем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производственными процессами;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приостанавливает работы в случаях, установленных требованиями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работник</w:t>
      </w:r>
      <w:r w:rsidRPr="00B7471F">
        <w:rPr>
          <w:rFonts w:ascii="Times New Roman" w:hAnsi="Times New Roman"/>
          <w:bCs/>
          <w:sz w:val="24"/>
          <w:szCs w:val="24"/>
        </w:rPr>
        <w:t>: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</w:t>
      </w:r>
      <w:r w:rsidRPr="00B7471F">
        <w:rPr>
          <w:rFonts w:ascii="Times New Roman" w:hAnsi="Times New Roman"/>
          <w:bCs/>
          <w:sz w:val="24"/>
          <w:szCs w:val="24"/>
        </w:rPr>
        <w:lastRenderedPageBreak/>
        <w:t>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проходит 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участвует в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контроле за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состоянием условий 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содержит в чистоте свое рабочее место;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перед началом рабочей смены (рабочего дня) проводит осмотр своего рабочего места;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следит за исправностью оборудования и инструментов на своем рабочем месте;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проверяет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загроможденности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 выявленных при осмотре своего рабочего места недостатках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докладывает своему непосредственному руководителю и действует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по его указанию;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при возникновении аварий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действует в соответствии с ранее утвержденным работодателем порядком действий в случае их возникновения и принимает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необходимые меры по ограничению развития возникшей аварии и ее ликвидации;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меры по оказанию первой помощи пострадавшим на производстве;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с</w:t>
      </w:r>
      <w:r>
        <w:rPr>
          <w:rFonts w:ascii="Times New Roman" w:hAnsi="Times New Roman"/>
          <w:bCs/>
          <w:sz w:val="24"/>
          <w:szCs w:val="24"/>
        </w:rPr>
        <w:t>лужба (специалист) охраны труда</w:t>
      </w:r>
      <w:r w:rsidRPr="00B7471F">
        <w:rPr>
          <w:rFonts w:ascii="Times New Roman" w:hAnsi="Times New Roman"/>
          <w:bCs/>
          <w:sz w:val="24"/>
          <w:szCs w:val="24"/>
        </w:rPr>
        <w:t>: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функционирование СУОТ;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дств дл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>я проведения подготовки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осуществляет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контролирует 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осуществляет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состоянием условий 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разработке и пересмотре локальных актов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организации и проведении подготовки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рассматривает и вносит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организации и проведении специальной оценки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управлении профессиональными рисками;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организует и проводит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проверки состояния охраны труда в структурных подразделениях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участвует в расследовании аварий, несчастных случаев и профессиональных заболеваний, ведет учет и отчетность по ним, анализирует их причины,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намечает и осуществляет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мероприятия по предупреждению повторения аналогичных случаев, контролирует их выполнение;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руководитель структурного подразделения работодателя: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условия труда, соответствующие требованиям охраны труда, в структурном подразделении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функционирование СУОТ;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несет ответственность за ненадлежащее выполнение возложенных на него обязанностей в сфере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проведение подготовки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обеспечение лечебно-профилактическим питанием, молоком соответствующего контингента работников структурного подразделения;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организации проведения специальной оценки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организации управления профессиональными рисками;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участвует в организации и проведении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состоянием условий и охраны труда в структурном подразделении;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обеспечивает наличие и функционирование в структурном подразделении необходимых приборов и систем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производственными процессами;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приостанавливает работы в структурном подразделении в случаях, установленных требованиями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е) начальник производственного участка: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несет персональную ответственность за создание условий труда, соответствующих требованиям охраны труда, реализацию мероприятий по улучшению условий и охраны труда в пределах производственного участка;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выдачу работникам производственного участка специальной одежды, специальной обуви и других средств индивидуальной защиты, смывающих и обезвреживающих средств;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обеспечивает исправное состояние оборудования и инструментов, оснащение рабочих мест необходимыми защитными и оградительными устройствами;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организации проведения специальной оценки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организации управления профессиональными рисками;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участвует в организации и проведении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состоянием условий и охраны труда на производственном участке;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меры по предотвращению аварий на производственном участке, сохранению жизни и здоровья работников производственного участка и иных лиц при возникновении таких ситуаций, в том числе мер по оказанию пострадавшим первой помощи;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участие в расследовании причин аварий, несчастных случаев, происшедших на производственном участке, и профессиональных заболеваний работников производственного участка, принимает меры по устранению указанных причин, по их предупреждению и профилактике;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своевременно информирует руководителя структурного подразделения об авариях, несчастных случаях, происшедших на производственном участке, и профессиональных заболеваниях работников производственного участка;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ж) мастер, бр</w:t>
      </w:r>
      <w:r>
        <w:rPr>
          <w:rFonts w:ascii="Times New Roman" w:hAnsi="Times New Roman"/>
          <w:bCs/>
          <w:sz w:val="24"/>
          <w:szCs w:val="24"/>
        </w:rPr>
        <w:t>игадир производственной бригады</w:t>
      </w:r>
      <w:r w:rsidRPr="00B7471F">
        <w:rPr>
          <w:rFonts w:ascii="Times New Roman" w:hAnsi="Times New Roman"/>
          <w:bCs/>
          <w:sz w:val="24"/>
          <w:szCs w:val="24"/>
        </w:rPr>
        <w:t>: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обеспечивает соответствие условий труда требованиям охраны труда, правильную эксплуатацию оборудования и инструментов, не допускает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загроможденности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 и захламленности рабочих мест, проходов и проездов;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проверяет состояние оборудования и инструментов на рабочих местах членов производственной бригады и принимает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меры по устранению обнаруженных недостатков;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контролирует правильное применение членами производственной бригады выданной специальной одежды, специальной обуви, других средств защиты;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не допускает работника к выполнению работ при отсутствии и неправильном применении специальной одежды, специальной обуви и других средств защиты;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меры по отстранению от работы работников, находящихся в состоянии алкогольного, наркотического и иного токсического опьянения, с соответствующим документальным оформлением указанного факта, сообщает об этом руководителю структурного подразделения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организует выдачу членам производственной бригады специальной одежды, специальной обуви и других средств индивидуальной защиты, смывающих и обезвреживающих средств;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организации проведения специальной оценки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участвует в организации управления профессиональными рисками;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участвует в организации и проведении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состоянием условий и охраны труда в производственной бригаде;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меры по предотвращению аварий на производственном участке, сохранению жизни и здоровья членов производственной бригады и иных лиц при возникновении таких ситуаций, в том числе меры по оказанию пострадавшим в результате аварии первой помощи;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обеспечивает сохранение обстановки на рабочем месте, при которой произошел несчастный случай,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фиксирует сложившуюся обстановку, а в случае возможного развития аварии принимает необходимые предупредительные меры по обеспечению безопасности членов производственной бригады;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принимает участие в расследовании причин аварий, несчастных случаев, происшедших с членами производственной бригады, и профессиональных заболеваний членов производственной бригады, принимает меры по устранению указанных причин, по их предупреждению и профилактике;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своевременно информирует руководителя структурного подразделения работодателя об авариях, несчастных случаях и профессиональных заболеваниях на производственном участке;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несет ответственность за невыполнение членами производственной бригады требований охраны труда.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1" w:name="Par246"/>
      <w:bookmarkEnd w:id="11"/>
      <w:r w:rsidRPr="00B7471F">
        <w:rPr>
          <w:rFonts w:ascii="Times New Roman" w:hAnsi="Times New Roman"/>
          <w:b/>
          <w:bCs/>
          <w:sz w:val="24"/>
          <w:szCs w:val="24"/>
        </w:rPr>
        <w:t>V. Процедуры, направленные на достижение целей работодателя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в области охраны труда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30. С целью организации процедуры подготовки работников по охране труда работодатель, исходя из специфики своей деятельности, устанавливает (определяет):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перечень профессий (должностей) работников, проходящих подготовку по охране труда у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е) 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ж) вопросы, включаемые в программу инструктажа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состав комиссии работодателя по проверке знаний требований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и) регламент работы комиссии работодателя по проверке знаний требований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к) перечень вопросов по охране труда, по которым работники проходят проверку знаний в комиссии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м) порядок организации и проведения инструктажа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н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порядок организации и проведения стажировки на рабочем месте и подготовки по охране труда.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31. 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32. 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порядок урегулирования споров по вопросам специальной оценки условий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е) порядок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использования результатов специальной оценки условий труда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>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33. С целью организации процедуры управления профессиональными рисками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(определяет) порядок реализации следующих мероприятий по управлению профессиональными рисками: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выявление опасностей;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оценка уровней профессиональных рисков;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снижение уровней профессиональных рисков.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34. Идентификация опасностей, представляющих угрозу жизни и здоровью работников, и составление их перечня осуществляются работодателем с привлечением службы (специалиста) охраны труда, комитета (комиссии) по охране труда, работников или уполномоченных ими представительных органов.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12" w:name="Par276"/>
      <w:bookmarkEnd w:id="12"/>
      <w:r w:rsidRPr="00B7471F">
        <w:rPr>
          <w:rFonts w:ascii="Times New Roman" w:hAnsi="Times New Roman"/>
          <w:bCs/>
          <w:sz w:val="24"/>
          <w:szCs w:val="24"/>
        </w:rPr>
        <w:t xml:space="preserve">35. В качестве опасностей, представляющих угрозу жизни и здоровью работников, работодатель исходя из специфики своей деятельности вправе рассматривать любые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из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следующих: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механические опасности: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опасность падения из-за потери равновесия, в том числе при спотыкании или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подскальзывании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, при передвижении по скользким поверхностям или мокрым полам;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удара;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опасность быть уколотым или проткнутым в результате воздействия движущихся колющих частей механизмов, машин;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опасность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натыкания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 на неподвижную колющую поверхность (острие);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запутаться, в том числе в растянутых по полу сварочных проводах, тросах, нитях;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затягивания или попадания в ловушку;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затягивания в подвижные части машин и механизмов;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наматывания волос, частей одежды, средств индивидуальной защиты;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жидкости под давлением при выбросе (прорыве);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газа под давлением при выбросе (прорыве);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механического упругого элемента;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опасность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травмирования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 от трения или абразивного воздействия при соприкосновении;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падения груза;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разрезания, отрезания от воздействия острых кромок при контакте с незащищенными участками тела;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воздействия режущих инструментов (дисковые ножи, дисковые пилы);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разрыва;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опасность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травмирования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электрические опасности: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поражения электростатическим зарядом;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опасность поражения током от наведенного напряжения на рабочем месте;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поражения вследствие возникновения электрической дуги;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поражения при прямом попадании молнии;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косвенного поражения молнией;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термические опасности: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ожога от воздействия открытого пламени;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теплового удара при длительном нахождении вблизи открытого пламени;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теплового удара при длительном нахождении в помещении с высокой температурой воздуха;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ожог роговицы глаза;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воздействия на незащищенные участки тела материалов, жидкостей или газов, имеющих низкую температуру;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опасности, связанные с воздействием микроклимата и климатические опасности: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пониженных температур воздуха;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повышенных температур воздуха;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влажности;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скорости движения воздуха;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опасности из-за недостатка кислорода в воздухе: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недостатка кислорода в замкнутых технологических емкостях;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недостатка кислорода из-за вытеснения его другими газами или жидкостями;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недостатка кислорода в подземных сооружениях;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недостатка кислорода в безвоздушных средах;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е) барометрические опасности: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опасность неоптимального барометрического давления;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повышенного барометрического давления;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пониженного барометрического давления;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резкого изменения барометрического давления;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ж) опасности, связанные с воздействием химического фактора: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опасность от контакта с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высокоопасными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 веществами;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вдыхания паров вредных жидкостей, газов, пыли, тумана, дыма;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образования токсичных паров при нагревании;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на кожные покровы смазочных масел;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на кожные покровы чистящих и обезжиривающих веществ;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) опасности, связанные с воздействием аэрозолей преимущественно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фиброгенного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 действия: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пыли на глаза;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повреждения органов дыхания частицами пыли;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пыли на кожу;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выбросом пыли;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опасности воздействия воздушных взвесей вредных химических веществ;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на органы дыхания воздушных взвесей, содержащих смазочные масла;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и) опасности, связанные с воздействием биологического фактора: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из-за контакта с патогенными микроорганизмами;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опасности из-за укуса переносчиков инфекций;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к) опасности, связанные с воздействием тяжести и напряженности трудового процесса: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перемещением груза вручную;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опасность от подъема тяжестей, превышающих допустимый вес;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наклонами корпуса;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рабочей позой;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вредных для здоровья поз, связанных с чрезмерным напряжением тела;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физических перегрузок от периодического поднятия тяжелых узлов и деталей машин;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психических нагрузок, стрессов;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перенапряжения зрительного анализатора;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л) опасности, связанные с воздействием шума: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повреждения мембранной перепонки уха, связанная с воздействием шума высокой интенсивности;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возможностью не услышать звуковой сигнал об опасности;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м) опасности, связанные с воздействием вибрации: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воздействия локальной вибрации при использовании ручных механизмов;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воздействием общей вибрации;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н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опасности, связанные с воздействием световой среды: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недостаточной освещенности в рабочей зоне;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повышенной яркости света;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пониженной контрастности;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о) опасности, связанные с воздействием неионизирующих излучений: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ослаблением геомагнитного поля;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воздействием электростатического поля;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воздействием постоянного магнитного поля;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воздействием электрического поля промышленной частоты;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воздействием магнитного поля промышленной частоты;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электромагнитных излучений;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воздействием лазерного излучения;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воздействием ультрафиолетового излучения;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п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опасности, связанные с воздействием ионизирующих излучений: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опасность, связанная с воздействием гамма-излучения;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воздействием рентгеновского излучения;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воздействием альф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а-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бета-излучений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, электронного или ионного и нейтронного излучений;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р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опасности, связанные с воздействием животных: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укуса;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разрыва;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раздавливания;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заражения;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выделений;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с) опасности, связанные с воздействием насекомых: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укуса;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попадания в организм;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инвазий гельминтов;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т) опасности, связанные с воздействием растений: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пыльцы, фитонцидов и других веществ, выделяемых растениями;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ожога выделяемыми растениями веществами;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пореза растениями;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у) опасность утонуть: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утонуть в водоеме;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утонуть в технологической емкости;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утонуть в момент затопления шахты;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ф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опасность расположения рабочего места: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опасности выполнения электромонтажных работ на столбах, опорах высоковольтных передач;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при выполнении альпинистских работ;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выполнения кровельных работ на крышах, имеющих большой угол наклона рабочей поверхности;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выполнением работ на значительной глубине;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опасность, связанная с выполнением работ под землей;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выполнением работ в туннелях;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выполнения водолазных работ;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х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опасности, связанные с организационными недостатками: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отсутствием на рабочем месте перечня возможных аварий;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дств св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>язи;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допуском работников, не прошедших подготовку по охране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ц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опасности пожара: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вдыхания дыма, паров вредных газов и пыли при пожаре;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воспламенения;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открытого пламени;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повышенной температуры окружающей среды;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пониженной концентрации кислорода в воздухе;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огнетушащих веществ;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осколков частей разрушившихся зданий, сооружений, строений;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ч) опасности обрушения: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обрушения подземных конструкций;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обрушения наземных конструкций;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ш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опасности транспорта: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наезда на человека;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падения с транспортного средства;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опасность раздавливания человека, находящегося между двумя сближающимися транспортными средствами;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опасность опрокидывания транспортного средства при нарушении способов установки и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строповки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 грузов;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 груза, перемещающегося во время движения транспортного средства, из-за несоблюдения правил его укладки и крепления;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опасность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травмирования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 в результате дорожно-транспортного происшествия;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опрокидывания транспортного средства при проведении работ;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щ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опасность, связанная с дегустацией пищевых продуктов: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дегустацией отравленной пищи;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опасности насилия: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насилия от враждебно настроенных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насилия от третьих лиц;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э) опасности взрыва: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самовозгорания горючих веществ;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возникновения взрыва, происшедшего вследствие пожара;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ударной волны;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воздействия высокого давления при взрыве;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ожога при взрыве;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обрушения горных пород при взрыве;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ю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опасности, связанные с применением средств индивидуальной защиты: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опасность, связанная со скованностью, вызванной применением средств индивидуальной защиты;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опасность отравления.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36.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При рассмотрении перечисленных в пункте 35 настоящего Типового положения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37. 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Допускается использование разных методов оценки уровня профессиональных рисков для разных процессов и операций.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38. При описании процедуры управления профессиональными рисками работодателем учитывается следующее: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тяжесть возможного ущерба растет пропорционально увеличению числа людей, подвергающихся опасности;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все оцененные профессиональные риски подлежат управлению;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г) процедуры выявления опасностей и оценки уровня профессиональных рисков должны постоянно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совершенствоваться и поддерживаться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в рабочем состоянии с целью обеспечения эффективной реализации мер по их снижению;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эффективность разработанных мер по управлению профессиональными рисками должна постоянно оцениваться.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39. К мерам по исключению или снижению уровней профессиональных рисков относятся: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исключение опасной работы (процедуры);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замена опасной работы (процедуры) менее опасной;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реализация инженерных (технических) методов ограничения риска воздействия опасностей на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г) реализация административных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методов ограничения времени воздействия опасностей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на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использование средств индивидуальной защиты;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е) страхование профессионального риска.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40. С целью организации процедуры организации и проведения наблюдения за состоянием здоровья работников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(определяет):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13" w:name="Par473"/>
      <w:bookmarkEnd w:id="13"/>
      <w:r w:rsidRPr="00B7471F">
        <w:rPr>
          <w:rFonts w:ascii="Times New Roman" w:hAnsi="Times New Roman"/>
          <w:bCs/>
          <w:sz w:val="24"/>
          <w:szCs w:val="24"/>
        </w:rPr>
        <w:lastRenderedPageBreak/>
        <w:t xml:space="preserve">41. 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(определяет) формы такого информирования и порядок их осуществления.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42. Указанное в пункте 41 настоящего Типового положения информирование может осуществляться в форме: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включения соответствующих положений в трудовой договор работника;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ознакомления работника с результатами специальной оценки условий труда на его рабочем месте;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размещения сводных данных о результатах проведения специальной оценки условий труда на рабочих местах;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проведения совещаний, круглых столов, семинаров, конференций, встреч заинтересованных сторон, переговоров;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изготовления и распространения информационных бюллетеней, плакатов, иной печатной продукции, виде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о-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и аудиоматериалов;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е) использования информационных ресурсов в информационно-телекоммуникационной сети "Интернет";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ж) размещения соответствующей информации в общедоступных местах.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43. С целью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организации процедуры обеспечения оптимальных режимов труда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и отдыха работников работодатель исходя из специфики своей деятельности определяет мероприятия по предотвращению возможности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травмирования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44. К мероприятиям по обеспечению оптимальных режимов труда и отдыха работников относятся: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обеспечение рационального использования рабочего времени;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организация сменного режима работы, включая работу в ночное время;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поддержание высокого уровня работоспособности и профилактика утомляемости работников.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45. С целью организации процедуры обеспечения работников средствами индивидуальной защиты, смывающими и обезвреживающими средствами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(определяет):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б)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46.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В целях выявления потребности в обеспечении работников средствами индивидуальной защиты, смывающими и обезвреживающими средствами работодателем определяются наименование, реквизиты и содержание типовых норм выдачи работникам средств индивидуальной защиты, смывающих и обезвреживающих средств &lt;1&gt;, применение которых обязательно.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47.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проведения процедур оценки условий труда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и уровней профессиональных рисков.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48. С целью организации процедур по обеспечению работников молоком, другими равноценными пищевыми продуктами или лечебно-профилактическим питанием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(определяет)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49. С целью организации проведения подрядных работ или снабжения безопасной продукцией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50.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оказание безопасных услуг и предоставление безопасной продукции надлежащего качества;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эффективная связь и координация с уровнями управления работодателя до начала работы;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информирование работников подрядчика или поставщика об условиях труда у работодателя, имеющихся опасностях;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подготовка по охране труда работников подрядчика или поставщика с учетом специфики деятельности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контроль выполнения подрядчиком или поставщиком требований работодателя в области охраны труда.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VI. Планирование мероприятий по реализации процедур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 xml:space="preserve">51. С целью планирования мероприятий по реализации процедур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порядок подготовки, пересмотра и актуализации плана мероприятий по реализации процедур (далее - План).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52. В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Плане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отражаются: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общий перечень мероприятий, проводимых при реализации процедур;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ожидаемый результат по каждому мероприятию, проводимому при реализации процедур;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сроки реализации по каждому мероприятию, проводимому при реализации процедур;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ответственные лица за реализацию мероприятий, проводимых при реализации процедур, на каждом уровне управления;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е) источник финансирования мероприятий, проводимых при реализации процедур.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VII. Контроль функционирования СУОТ и мониторинг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реализации процедур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53. С целью организации контроля функционирования СУОТ и мониторинга реализации процедур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(определяет) порядок реализации мероприятий, обеспечивающих: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получение информации для определения результативности и эффективности процедур;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получение данных, составляющих основу для принятия решений по совершенствованию СУОТ.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54.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определяет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основные виды контроля функционирования СУОТ и мониторинга реализации процедур, к которым можно отнести: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г) контроль эффективности функционирования СУОТ в целом.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55. 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56. Результаты контроля функционирования СУОТ и мониторинга реализации процедур оформляются работодателем в форме акта.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57.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VIII. Планирование улучшений функционирования СУОТ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58. 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59. 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степень достижения целей работодателя в области охраны труда;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способность СУОТ обеспечивать выполнение обязанностей работодателя, отраженных в Политике по охране труда;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необходимость обеспечения своевременной подготовки тех работников, которых затронут решения об изменении СУОТ;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е) необходимость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изменения критериев оценки эффективности функционирования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СУОТ.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IX. Реагирование на аварии, несчастные случаи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и профессиональные заболевания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60. 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 xml:space="preserve">исходя из </w:t>
      </w:r>
      <w:r w:rsidRPr="00B7471F">
        <w:rPr>
          <w:rFonts w:ascii="Times New Roman" w:hAnsi="Times New Roman"/>
          <w:bCs/>
          <w:sz w:val="24"/>
          <w:szCs w:val="24"/>
        </w:rPr>
        <w:lastRenderedPageBreak/>
        <w:t>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порядок выявления потенциально возможных аварий, порядок действий в случае их возникновения.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61.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471F">
        <w:rPr>
          <w:rFonts w:ascii="Times New Roman" w:hAnsi="Times New Roman"/>
          <w:bCs/>
          <w:sz w:val="24"/>
          <w:szCs w:val="24"/>
        </w:rPr>
        <w:t>б) возможность работников остановить работу и/или незамедлительно покинуть рабочее место и направиться в безопасное место;</w:t>
      </w:r>
      <w:proofErr w:type="gramEnd"/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в) </w:t>
      </w:r>
      <w:proofErr w:type="spellStart"/>
      <w:r w:rsidRPr="00B7471F">
        <w:rPr>
          <w:rFonts w:ascii="Times New Roman" w:hAnsi="Times New Roman"/>
          <w:bCs/>
          <w:sz w:val="24"/>
          <w:szCs w:val="24"/>
        </w:rPr>
        <w:t>невозобновление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 xml:space="preserve"> работы в условиях аварии;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71F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B7471F">
        <w:rPr>
          <w:rFonts w:ascii="Times New Roman" w:hAnsi="Times New Roman"/>
          <w:bCs/>
          <w:sz w:val="24"/>
          <w:szCs w:val="24"/>
        </w:rPr>
        <w:t>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14" w:name="Par554"/>
      <w:bookmarkEnd w:id="14"/>
      <w:r w:rsidRPr="00B7471F">
        <w:rPr>
          <w:rFonts w:ascii="Times New Roman" w:hAnsi="Times New Roman"/>
          <w:bCs/>
          <w:sz w:val="24"/>
          <w:szCs w:val="24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62. Порядок проведения планового анализа действий работников в ходе указанных в подпункте "е" пункта 61 настоящего Типового положения тренировок должен предусматривать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63. С целью своевременного определения и понимания причин возникновения аварий, несчастных случаев и профессиональных заболеваниях работодатель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исходя из специфики своей деятельности устанавливает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порядок расследования аварий, несчастных случаев и профессиональных заболеваний, а также оформления отчетных документов.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64.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471F">
        <w:rPr>
          <w:rFonts w:ascii="Times New Roman" w:hAnsi="Times New Roman"/>
          <w:b/>
          <w:bCs/>
          <w:sz w:val="24"/>
          <w:szCs w:val="24"/>
        </w:rPr>
        <w:t>X. Управление документами СУОТ</w:t>
      </w: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71F" w:rsidRPr="00B7471F" w:rsidRDefault="00B7471F" w:rsidP="00B74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65. С целью организации управления документами СУОТ работодатель исходя из специфики своей деятельности устанавливает (определяет) формы и рекомендации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по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lastRenderedPageBreak/>
        <w:t>66. 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 xml:space="preserve">67. В </w:t>
      </w:r>
      <w:proofErr w:type="gramStart"/>
      <w:r w:rsidRPr="00B7471F">
        <w:rPr>
          <w:rFonts w:ascii="Times New Roman" w:hAnsi="Times New Roman"/>
          <w:bCs/>
          <w:sz w:val="24"/>
          <w:szCs w:val="24"/>
        </w:rPr>
        <w:t>качестве</w:t>
      </w:r>
      <w:proofErr w:type="gramEnd"/>
      <w:r w:rsidRPr="00B7471F">
        <w:rPr>
          <w:rFonts w:ascii="Times New Roman" w:hAnsi="Times New Roman"/>
          <w:bCs/>
          <w:sz w:val="24"/>
          <w:szCs w:val="24"/>
        </w:rPr>
        <w:t xml:space="preserve">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а) акты и иные записи данных, вытекающие из осуществления СУОТ;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б) журналы учета и акты записей данных об авариях, несчастных случаях, профессиональных заболеваниях;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B7471F" w:rsidRPr="00B7471F" w:rsidRDefault="00B7471F" w:rsidP="00B7471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71F">
        <w:rPr>
          <w:rFonts w:ascii="Times New Roman" w:hAnsi="Times New Roman"/>
          <w:bCs/>
          <w:sz w:val="24"/>
          <w:szCs w:val="24"/>
        </w:rPr>
        <w:t>г) результаты контроля функционирования СУОТ.</w:t>
      </w:r>
    </w:p>
    <w:p w:rsidR="006A19B3" w:rsidRPr="00B7471F" w:rsidRDefault="006A19B3" w:rsidP="00B7471F">
      <w:pPr>
        <w:pStyle w:val="af6"/>
        <w:tabs>
          <w:tab w:val="left" w:pos="993"/>
        </w:tabs>
        <w:spacing w:before="0" w:beforeAutospacing="0" w:after="0" w:afterAutospacing="0"/>
        <w:ind w:left="709"/>
        <w:jc w:val="both"/>
      </w:pPr>
    </w:p>
    <w:sectPr w:rsidR="006A19B3" w:rsidRPr="00B7471F" w:rsidSect="008D4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01E" w:rsidRDefault="0073101E" w:rsidP="00D32959">
      <w:pPr>
        <w:spacing w:after="0" w:line="240" w:lineRule="auto"/>
      </w:pPr>
      <w:r>
        <w:separator/>
      </w:r>
    </w:p>
  </w:endnote>
  <w:endnote w:type="continuationSeparator" w:id="0">
    <w:p w:rsidR="0073101E" w:rsidRDefault="0073101E" w:rsidP="00D3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40" w:rsidRDefault="00CD764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40" w:rsidRDefault="00CD7640">
    <w:pPr>
      <w:pStyle w:val="ad"/>
      <w:jc w:val="center"/>
    </w:pPr>
  </w:p>
  <w:p w:rsidR="00CD7640" w:rsidRDefault="00CD764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40" w:rsidRDefault="00CD7640">
    <w:pPr>
      <w:pStyle w:val="ad"/>
      <w:jc w:val="center"/>
    </w:pPr>
  </w:p>
  <w:p w:rsidR="00CD7640" w:rsidRDefault="00CD764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01E" w:rsidRDefault="0073101E" w:rsidP="00D32959">
      <w:pPr>
        <w:spacing w:after="0" w:line="240" w:lineRule="auto"/>
      </w:pPr>
      <w:r>
        <w:separator/>
      </w:r>
    </w:p>
  </w:footnote>
  <w:footnote w:type="continuationSeparator" w:id="0">
    <w:p w:rsidR="0073101E" w:rsidRDefault="0073101E" w:rsidP="00D3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40" w:rsidRDefault="00D331CF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594" o:spid="_x0000_s2050" type="#_x0000_t136" style="position:absolute;margin-left:0;margin-top:0;width:629.35pt;height:69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 ДОКУМЕНТ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40" w:rsidRDefault="00D331CF">
    <w:pPr>
      <w:pStyle w:val="ab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595" o:spid="_x0000_s2051" type="#_x0000_t136" style="position:absolute;left:0;text-align:left;margin-left:0;margin-top:0;width:629.35pt;height:6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 ДОКУМЕНТА"/>
          <w10:wrap anchorx="margin" anchory="margin"/>
        </v:shape>
      </w:pict>
    </w:r>
    <w:sdt>
      <w:sdtPr>
        <w:id w:val="445669613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D13212">
          <w:instrText xml:space="preserve"> PAGE   \* MERGEFORMAT </w:instrText>
        </w:r>
        <w:r>
          <w:fldChar w:fldCharType="separate"/>
        </w:r>
        <w:r w:rsidR="00B7471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D7640" w:rsidRDefault="00CD764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40" w:rsidRDefault="00D331CF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593" o:spid="_x0000_s2049" type="#_x0000_t136" style="position:absolute;margin-left:0;margin-top:0;width:629.35pt;height:6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 ДОКУМЕНТ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364350"/>
    <w:lvl w:ilvl="0">
      <w:numFmt w:val="bullet"/>
      <w:lvlText w:val="*"/>
      <w:lvlJc w:val="left"/>
    </w:lvl>
  </w:abstractNum>
  <w:abstractNum w:abstractNumId="1">
    <w:nsid w:val="024D016E"/>
    <w:multiLevelType w:val="multilevel"/>
    <w:tmpl w:val="0978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334237C"/>
    <w:multiLevelType w:val="hybridMultilevel"/>
    <w:tmpl w:val="0B9CD5DE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0E2C39"/>
    <w:multiLevelType w:val="multilevel"/>
    <w:tmpl w:val="67BAB314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B34760E"/>
    <w:multiLevelType w:val="hybridMultilevel"/>
    <w:tmpl w:val="9D404420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3A5D02"/>
    <w:multiLevelType w:val="hybridMultilevel"/>
    <w:tmpl w:val="E59AD55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6011A2"/>
    <w:multiLevelType w:val="multilevel"/>
    <w:tmpl w:val="0978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3A14D34"/>
    <w:multiLevelType w:val="hybridMultilevel"/>
    <w:tmpl w:val="19288BE4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702EC0"/>
    <w:multiLevelType w:val="multilevel"/>
    <w:tmpl w:val="74C8B0BA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6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480"/>
        </w:tabs>
        <w:ind w:left="48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"/>
        </w:tabs>
        <w:ind w:left="840" w:hanging="1800"/>
      </w:pPr>
      <w:rPr>
        <w:rFonts w:cs="Times New Roman" w:hint="default"/>
      </w:rPr>
    </w:lvl>
  </w:abstractNum>
  <w:abstractNum w:abstractNumId="9">
    <w:nsid w:val="1ADD3953"/>
    <w:multiLevelType w:val="hybridMultilevel"/>
    <w:tmpl w:val="E870923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6B1D89"/>
    <w:multiLevelType w:val="hybridMultilevel"/>
    <w:tmpl w:val="9D6A6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6E2A34"/>
    <w:multiLevelType w:val="hybridMultilevel"/>
    <w:tmpl w:val="9ABA7240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554C33"/>
    <w:multiLevelType w:val="multilevel"/>
    <w:tmpl w:val="1AB2A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2E7043F0"/>
    <w:multiLevelType w:val="hybridMultilevel"/>
    <w:tmpl w:val="1C5090F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2A2469"/>
    <w:multiLevelType w:val="multilevel"/>
    <w:tmpl w:val="0978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301015BA"/>
    <w:multiLevelType w:val="multilevel"/>
    <w:tmpl w:val="7E6EA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33D5399B"/>
    <w:multiLevelType w:val="hybridMultilevel"/>
    <w:tmpl w:val="672EDA54"/>
    <w:lvl w:ilvl="0" w:tplc="89B2D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E2470"/>
    <w:multiLevelType w:val="hybridMultilevel"/>
    <w:tmpl w:val="40406C72"/>
    <w:lvl w:ilvl="0" w:tplc="89B2D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0773A"/>
    <w:multiLevelType w:val="hybridMultilevel"/>
    <w:tmpl w:val="9094F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40C41"/>
    <w:multiLevelType w:val="multilevel"/>
    <w:tmpl w:val="0978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3E713AED"/>
    <w:multiLevelType w:val="hybridMultilevel"/>
    <w:tmpl w:val="8FF2B9A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823E82"/>
    <w:multiLevelType w:val="hybridMultilevel"/>
    <w:tmpl w:val="8D5C6C5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E55518"/>
    <w:multiLevelType w:val="hybridMultilevel"/>
    <w:tmpl w:val="61DA51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7A6CE7"/>
    <w:multiLevelType w:val="multilevel"/>
    <w:tmpl w:val="7E6EA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AD21682"/>
    <w:multiLevelType w:val="multilevel"/>
    <w:tmpl w:val="7E6EA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4E0974C6"/>
    <w:multiLevelType w:val="multilevel"/>
    <w:tmpl w:val="0978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54DD6E9B"/>
    <w:multiLevelType w:val="hybridMultilevel"/>
    <w:tmpl w:val="0A8A9202"/>
    <w:lvl w:ilvl="0" w:tplc="89B2DDA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27">
    <w:nsid w:val="5A802BAE"/>
    <w:multiLevelType w:val="hybridMultilevel"/>
    <w:tmpl w:val="D7EE515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BB0D91"/>
    <w:multiLevelType w:val="hybridMultilevel"/>
    <w:tmpl w:val="6A6E83D4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15459D"/>
    <w:multiLevelType w:val="hybridMultilevel"/>
    <w:tmpl w:val="9086043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31B3C23"/>
    <w:multiLevelType w:val="hybridMultilevel"/>
    <w:tmpl w:val="9CD4DE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DC1EA9"/>
    <w:multiLevelType w:val="multilevel"/>
    <w:tmpl w:val="C4E8B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757" w:hanging="135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>
    <w:nsid w:val="710114FA"/>
    <w:multiLevelType w:val="hybridMultilevel"/>
    <w:tmpl w:val="E6C0E28E"/>
    <w:lvl w:ilvl="0" w:tplc="89B2D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B256B"/>
    <w:multiLevelType w:val="multilevel"/>
    <w:tmpl w:val="0978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6D34FEC"/>
    <w:multiLevelType w:val="hybridMultilevel"/>
    <w:tmpl w:val="7E52AF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43270"/>
    <w:multiLevelType w:val="hybridMultilevel"/>
    <w:tmpl w:val="68F29B9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9D5FA9"/>
    <w:multiLevelType w:val="multilevel"/>
    <w:tmpl w:val="0978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7D4753FE"/>
    <w:multiLevelType w:val="multilevel"/>
    <w:tmpl w:val="0978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Arial" w:hAnsi="Arial" w:hint="default"/>
        </w:rPr>
      </w:lvl>
    </w:lvlOverride>
  </w:num>
  <w:num w:numId="5">
    <w:abstractNumId w:val="8"/>
  </w:num>
  <w:num w:numId="6">
    <w:abstractNumId w:val="3"/>
  </w:num>
  <w:num w:numId="7">
    <w:abstractNumId w:val="18"/>
  </w:num>
  <w:num w:numId="8">
    <w:abstractNumId w:val="12"/>
  </w:num>
  <w:num w:numId="9">
    <w:abstractNumId w:val="4"/>
  </w:num>
  <w:num w:numId="10">
    <w:abstractNumId w:val="11"/>
  </w:num>
  <w:num w:numId="11">
    <w:abstractNumId w:val="21"/>
  </w:num>
  <w:num w:numId="12">
    <w:abstractNumId w:val="13"/>
  </w:num>
  <w:num w:numId="13">
    <w:abstractNumId w:val="30"/>
  </w:num>
  <w:num w:numId="14">
    <w:abstractNumId w:val="27"/>
  </w:num>
  <w:num w:numId="15">
    <w:abstractNumId w:val="35"/>
  </w:num>
  <w:num w:numId="16">
    <w:abstractNumId w:val="10"/>
  </w:num>
  <w:num w:numId="17">
    <w:abstractNumId w:val="19"/>
  </w:num>
  <w:num w:numId="18">
    <w:abstractNumId w:val="37"/>
  </w:num>
  <w:num w:numId="19">
    <w:abstractNumId w:val="33"/>
  </w:num>
  <w:num w:numId="20">
    <w:abstractNumId w:val="34"/>
  </w:num>
  <w:num w:numId="21">
    <w:abstractNumId w:val="36"/>
  </w:num>
  <w:num w:numId="22">
    <w:abstractNumId w:val="17"/>
  </w:num>
  <w:num w:numId="23">
    <w:abstractNumId w:val="16"/>
  </w:num>
  <w:num w:numId="24">
    <w:abstractNumId w:val="31"/>
  </w:num>
  <w:num w:numId="25">
    <w:abstractNumId w:val="25"/>
  </w:num>
  <w:num w:numId="26">
    <w:abstractNumId w:val="26"/>
  </w:num>
  <w:num w:numId="27">
    <w:abstractNumId w:val="5"/>
  </w:num>
  <w:num w:numId="28">
    <w:abstractNumId w:val="20"/>
  </w:num>
  <w:num w:numId="29">
    <w:abstractNumId w:val="9"/>
  </w:num>
  <w:num w:numId="30">
    <w:abstractNumId w:val="22"/>
  </w:num>
  <w:num w:numId="31">
    <w:abstractNumId w:val="29"/>
  </w:num>
  <w:num w:numId="32">
    <w:abstractNumId w:val="1"/>
  </w:num>
  <w:num w:numId="33">
    <w:abstractNumId w:val="2"/>
  </w:num>
  <w:num w:numId="34">
    <w:abstractNumId w:val="14"/>
  </w:num>
  <w:num w:numId="35">
    <w:abstractNumId w:val="6"/>
  </w:num>
  <w:num w:numId="36">
    <w:abstractNumId w:val="7"/>
  </w:num>
  <w:num w:numId="37">
    <w:abstractNumId w:val="24"/>
  </w:num>
  <w:num w:numId="38">
    <w:abstractNumId w:val="28"/>
  </w:num>
  <w:num w:numId="39">
    <w:abstractNumId w:val="15"/>
  </w:num>
  <w:num w:numId="40">
    <w:abstractNumId w:val="23"/>
  </w:num>
  <w:num w:numId="41">
    <w:abstractNumId w:val="3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2959"/>
    <w:rsid w:val="000617EF"/>
    <w:rsid w:val="000A5D6F"/>
    <w:rsid w:val="000B6A56"/>
    <w:rsid w:val="000C463D"/>
    <w:rsid w:val="000F10ED"/>
    <w:rsid w:val="00114832"/>
    <w:rsid w:val="00123D64"/>
    <w:rsid w:val="001245FE"/>
    <w:rsid w:val="00145186"/>
    <w:rsid w:val="001533B6"/>
    <w:rsid w:val="00166941"/>
    <w:rsid w:val="001A7C06"/>
    <w:rsid w:val="001B329E"/>
    <w:rsid w:val="001C0FF6"/>
    <w:rsid w:val="001D6202"/>
    <w:rsid w:val="001F14BB"/>
    <w:rsid w:val="00206CAC"/>
    <w:rsid w:val="00212256"/>
    <w:rsid w:val="00251E88"/>
    <w:rsid w:val="002544CF"/>
    <w:rsid w:val="002857AD"/>
    <w:rsid w:val="002B71D7"/>
    <w:rsid w:val="002E35F6"/>
    <w:rsid w:val="002F3377"/>
    <w:rsid w:val="00305005"/>
    <w:rsid w:val="003121F9"/>
    <w:rsid w:val="00333202"/>
    <w:rsid w:val="00343677"/>
    <w:rsid w:val="00343699"/>
    <w:rsid w:val="003701E4"/>
    <w:rsid w:val="00390C0D"/>
    <w:rsid w:val="003C545D"/>
    <w:rsid w:val="003C5463"/>
    <w:rsid w:val="003D2F77"/>
    <w:rsid w:val="003D46DF"/>
    <w:rsid w:val="00404A27"/>
    <w:rsid w:val="00407A7E"/>
    <w:rsid w:val="00422B99"/>
    <w:rsid w:val="00426BA4"/>
    <w:rsid w:val="00470864"/>
    <w:rsid w:val="00474EFC"/>
    <w:rsid w:val="00476C80"/>
    <w:rsid w:val="00476DB6"/>
    <w:rsid w:val="004A2456"/>
    <w:rsid w:val="004B1EA0"/>
    <w:rsid w:val="004E38E5"/>
    <w:rsid w:val="004E535A"/>
    <w:rsid w:val="00543EEB"/>
    <w:rsid w:val="00563D04"/>
    <w:rsid w:val="005861C1"/>
    <w:rsid w:val="0058658B"/>
    <w:rsid w:val="005A021A"/>
    <w:rsid w:val="005B1AE9"/>
    <w:rsid w:val="005C31A3"/>
    <w:rsid w:val="005D4606"/>
    <w:rsid w:val="00625892"/>
    <w:rsid w:val="00647552"/>
    <w:rsid w:val="006508FF"/>
    <w:rsid w:val="006529BE"/>
    <w:rsid w:val="00661867"/>
    <w:rsid w:val="00674A84"/>
    <w:rsid w:val="0068040E"/>
    <w:rsid w:val="00683C8E"/>
    <w:rsid w:val="0069404C"/>
    <w:rsid w:val="006A19B3"/>
    <w:rsid w:val="006A585C"/>
    <w:rsid w:val="006A589D"/>
    <w:rsid w:val="006C3B6F"/>
    <w:rsid w:val="006D106D"/>
    <w:rsid w:val="006D5248"/>
    <w:rsid w:val="0073101E"/>
    <w:rsid w:val="00785FF2"/>
    <w:rsid w:val="00786AFE"/>
    <w:rsid w:val="00793C6E"/>
    <w:rsid w:val="00834354"/>
    <w:rsid w:val="00837137"/>
    <w:rsid w:val="00851338"/>
    <w:rsid w:val="00855E4E"/>
    <w:rsid w:val="008A41A8"/>
    <w:rsid w:val="008D4A2A"/>
    <w:rsid w:val="008D6155"/>
    <w:rsid w:val="008E6AF1"/>
    <w:rsid w:val="009018DC"/>
    <w:rsid w:val="00920069"/>
    <w:rsid w:val="00921AB6"/>
    <w:rsid w:val="00934513"/>
    <w:rsid w:val="0094228B"/>
    <w:rsid w:val="009C6466"/>
    <w:rsid w:val="009F0D0C"/>
    <w:rsid w:val="009F3C09"/>
    <w:rsid w:val="00A0182B"/>
    <w:rsid w:val="00A16BA6"/>
    <w:rsid w:val="00A247A3"/>
    <w:rsid w:val="00A500F7"/>
    <w:rsid w:val="00A5354A"/>
    <w:rsid w:val="00A61C32"/>
    <w:rsid w:val="00AD53F5"/>
    <w:rsid w:val="00AE2D4D"/>
    <w:rsid w:val="00AF2E1C"/>
    <w:rsid w:val="00B00228"/>
    <w:rsid w:val="00B10C89"/>
    <w:rsid w:val="00B157B9"/>
    <w:rsid w:val="00B24418"/>
    <w:rsid w:val="00B56846"/>
    <w:rsid w:val="00B61601"/>
    <w:rsid w:val="00B62762"/>
    <w:rsid w:val="00B7471F"/>
    <w:rsid w:val="00B80F8C"/>
    <w:rsid w:val="00B90FC3"/>
    <w:rsid w:val="00B93100"/>
    <w:rsid w:val="00B934CD"/>
    <w:rsid w:val="00BE34DB"/>
    <w:rsid w:val="00BE5EA6"/>
    <w:rsid w:val="00BF3772"/>
    <w:rsid w:val="00C04C2D"/>
    <w:rsid w:val="00C20E4A"/>
    <w:rsid w:val="00C34A72"/>
    <w:rsid w:val="00C548A8"/>
    <w:rsid w:val="00C8105B"/>
    <w:rsid w:val="00C835D2"/>
    <w:rsid w:val="00C91007"/>
    <w:rsid w:val="00C91B68"/>
    <w:rsid w:val="00C96F2B"/>
    <w:rsid w:val="00CB0390"/>
    <w:rsid w:val="00CD7640"/>
    <w:rsid w:val="00D012C6"/>
    <w:rsid w:val="00D13212"/>
    <w:rsid w:val="00D14D3F"/>
    <w:rsid w:val="00D1511D"/>
    <w:rsid w:val="00D32959"/>
    <w:rsid w:val="00D331CF"/>
    <w:rsid w:val="00D33546"/>
    <w:rsid w:val="00D572F8"/>
    <w:rsid w:val="00D72493"/>
    <w:rsid w:val="00D7257D"/>
    <w:rsid w:val="00D74F09"/>
    <w:rsid w:val="00D75105"/>
    <w:rsid w:val="00D8609C"/>
    <w:rsid w:val="00D90888"/>
    <w:rsid w:val="00DA3A2A"/>
    <w:rsid w:val="00DB7776"/>
    <w:rsid w:val="00DC3900"/>
    <w:rsid w:val="00DC7062"/>
    <w:rsid w:val="00E02F24"/>
    <w:rsid w:val="00E1515D"/>
    <w:rsid w:val="00E255F1"/>
    <w:rsid w:val="00E26DF0"/>
    <w:rsid w:val="00E27227"/>
    <w:rsid w:val="00E40166"/>
    <w:rsid w:val="00E44979"/>
    <w:rsid w:val="00E90BC6"/>
    <w:rsid w:val="00E97C98"/>
    <w:rsid w:val="00EA0A5A"/>
    <w:rsid w:val="00EB624E"/>
    <w:rsid w:val="00EC2104"/>
    <w:rsid w:val="00EF4C92"/>
    <w:rsid w:val="00F0138C"/>
    <w:rsid w:val="00F06FA0"/>
    <w:rsid w:val="00F32BA5"/>
    <w:rsid w:val="00F35FC5"/>
    <w:rsid w:val="00F37134"/>
    <w:rsid w:val="00F3762F"/>
    <w:rsid w:val="00F56B65"/>
    <w:rsid w:val="00F61829"/>
    <w:rsid w:val="00F86A23"/>
    <w:rsid w:val="00F9512E"/>
    <w:rsid w:val="00FA3E52"/>
    <w:rsid w:val="00FB511D"/>
    <w:rsid w:val="00FC6044"/>
    <w:rsid w:val="00FC67A9"/>
    <w:rsid w:val="00FE2875"/>
    <w:rsid w:val="00FF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A5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F37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/>
      <w:b/>
      <w:bCs/>
      <w:caps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E35F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center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2959"/>
    <w:pPr>
      <w:keepNext/>
      <w:keepLines/>
      <w:widowControl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9F0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D32959"/>
    <w:pPr>
      <w:keepNext/>
      <w:keepLines/>
      <w:widowControl w:val="0"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B157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3772"/>
    <w:rPr>
      <w:rFonts w:ascii="Times New Roman" w:hAnsi="Times New Roman"/>
      <w:b/>
      <w:bCs/>
      <w:caps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E35F6"/>
    <w:rPr>
      <w:rFonts w:ascii="Times New Roman" w:hAnsi="Times New Roman" w:cs="Arial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2959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2959"/>
    <w:rPr>
      <w:rFonts w:ascii="Cambria" w:hAnsi="Cambria" w:cs="Times New Roman"/>
      <w:i/>
      <w:iCs/>
      <w:color w:val="404040"/>
      <w:sz w:val="24"/>
      <w:szCs w:val="24"/>
    </w:rPr>
  </w:style>
  <w:style w:type="paragraph" w:styleId="a3">
    <w:name w:val="Body Text"/>
    <w:basedOn w:val="a"/>
    <w:link w:val="a4"/>
    <w:uiPriority w:val="99"/>
    <w:rsid w:val="00D32959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3295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3295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next w:val="a"/>
    <w:rsid w:val="00D32959"/>
    <w:pPr>
      <w:widowControl w:val="0"/>
      <w:suppressAutoHyphens/>
      <w:ind w:firstLine="720"/>
    </w:pPr>
    <w:rPr>
      <w:rFonts w:ascii="Arial" w:hAnsi="Arial"/>
      <w:sz w:val="20"/>
      <w:szCs w:val="20"/>
      <w:lang w:eastAsia="en-US"/>
    </w:rPr>
  </w:style>
  <w:style w:type="character" w:styleId="a6">
    <w:name w:val="Strong"/>
    <w:basedOn w:val="a0"/>
    <w:uiPriority w:val="99"/>
    <w:qFormat/>
    <w:rsid w:val="00D32959"/>
    <w:rPr>
      <w:rFonts w:cs="Times New Roman"/>
      <w:b/>
      <w:bCs/>
    </w:rPr>
  </w:style>
  <w:style w:type="paragraph" w:styleId="a7">
    <w:name w:val="No Spacing"/>
    <w:uiPriority w:val="99"/>
    <w:qFormat/>
    <w:rsid w:val="00D32959"/>
    <w:rPr>
      <w:lang w:eastAsia="en-US"/>
    </w:rPr>
  </w:style>
  <w:style w:type="paragraph" w:styleId="a8">
    <w:name w:val="Body Text Indent"/>
    <w:basedOn w:val="a"/>
    <w:link w:val="a9"/>
    <w:uiPriority w:val="99"/>
    <w:semiHidden/>
    <w:rsid w:val="00D32959"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D32959"/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Title">
    <w:name w:val="ConsPlusTitle"/>
    <w:uiPriority w:val="99"/>
    <w:rsid w:val="00D3295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Postan">
    <w:name w:val="Postan"/>
    <w:basedOn w:val="a"/>
    <w:uiPriority w:val="99"/>
    <w:rsid w:val="00D32959"/>
    <w:pPr>
      <w:widowControl w:val="0"/>
      <w:suppressAutoHyphens/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aa">
    <w:name w:val="Содержимое таблицы"/>
    <w:basedOn w:val="a"/>
    <w:uiPriority w:val="99"/>
    <w:rsid w:val="00D3295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rsid w:val="00D329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D32959"/>
    <w:rPr>
      <w:rFonts w:ascii="Courier New" w:eastAsia="Times New Roman" w:hAnsi="Courier New" w:cs="Courier New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D329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32959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DocumentMapChar">
    <w:name w:val="Document Map Char"/>
    <w:uiPriority w:val="99"/>
    <w:semiHidden/>
    <w:locked/>
    <w:rsid w:val="00D32959"/>
    <w:rPr>
      <w:rFonts w:ascii="Tahoma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f0"/>
    <w:uiPriority w:val="99"/>
    <w:semiHidden/>
    <w:rsid w:val="00D32959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939DD"/>
    <w:rPr>
      <w:rFonts w:ascii="Times New Roman" w:hAnsi="Times New Roman"/>
      <w:sz w:val="0"/>
      <w:szCs w:val="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D32959"/>
    <w:rPr>
      <w:rFonts w:ascii="Tahoma" w:hAnsi="Tahoma" w:cs="Tahoma"/>
      <w:sz w:val="16"/>
      <w:szCs w:val="16"/>
    </w:rPr>
  </w:style>
  <w:style w:type="character" w:customStyle="1" w:styleId="TitleChar">
    <w:name w:val="Title Char"/>
    <w:uiPriority w:val="99"/>
    <w:locked/>
    <w:rsid w:val="00D32959"/>
    <w:rPr>
      <w:rFonts w:ascii="Cambria" w:hAnsi="Cambria" w:cs="Times New Roman"/>
      <w:b/>
      <w:bCs/>
      <w:kern w:val="28"/>
      <w:sz w:val="32"/>
      <w:szCs w:val="32"/>
    </w:rPr>
  </w:style>
  <w:style w:type="paragraph" w:styleId="af1">
    <w:name w:val="Title"/>
    <w:basedOn w:val="a"/>
    <w:next w:val="a"/>
    <w:link w:val="af2"/>
    <w:uiPriority w:val="99"/>
    <w:qFormat/>
    <w:rsid w:val="00D3295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1">
    <w:name w:val="Title Char1"/>
    <w:basedOn w:val="a0"/>
    <w:uiPriority w:val="10"/>
    <w:rsid w:val="001939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locked/>
    <w:rsid w:val="00D3295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BalloonTextChar">
    <w:name w:val="Balloon Text Char"/>
    <w:uiPriority w:val="99"/>
    <w:locked/>
    <w:rsid w:val="00D32959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4"/>
    <w:uiPriority w:val="99"/>
    <w:rsid w:val="00D3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939DD"/>
    <w:rPr>
      <w:rFonts w:ascii="Times New Roman" w:hAnsi="Times New Roman"/>
      <w:sz w:val="0"/>
      <w:szCs w:val="0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D3295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D3295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rsid w:val="00D32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page number"/>
    <w:basedOn w:val="a0"/>
    <w:uiPriority w:val="99"/>
    <w:rsid w:val="00D32959"/>
    <w:rPr>
      <w:rFonts w:cs="Times New Roman"/>
    </w:rPr>
  </w:style>
  <w:style w:type="character" w:styleId="af8">
    <w:name w:val="Hyperlink"/>
    <w:basedOn w:val="a0"/>
    <w:uiPriority w:val="99"/>
    <w:rsid w:val="00D32959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D329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D32959"/>
    <w:rPr>
      <w:rFonts w:cs="Times New Roman"/>
    </w:rPr>
  </w:style>
  <w:style w:type="paragraph" w:styleId="31">
    <w:name w:val="Body Text Indent 3"/>
    <w:basedOn w:val="a"/>
    <w:link w:val="32"/>
    <w:uiPriority w:val="99"/>
    <w:rsid w:val="00D329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D32959"/>
    <w:rPr>
      <w:rFonts w:cs="Times New Roman"/>
      <w:sz w:val="16"/>
      <w:szCs w:val="16"/>
    </w:rPr>
  </w:style>
  <w:style w:type="paragraph" w:customStyle="1" w:styleId="af9">
    <w:name w:val="Таблицы (моноширинный)"/>
    <w:basedOn w:val="a"/>
    <w:next w:val="a"/>
    <w:uiPriority w:val="99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afa">
    <w:name w:val="Цветовое выделение"/>
    <w:uiPriority w:val="99"/>
    <w:rsid w:val="00D32959"/>
    <w:rPr>
      <w:b/>
      <w:color w:val="000080"/>
    </w:rPr>
  </w:style>
  <w:style w:type="character" w:customStyle="1" w:styleId="41">
    <w:name w:val="Знак Знак4"/>
    <w:basedOn w:val="a0"/>
    <w:uiPriority w:val="99"/>
    <w:locked/>
    <w:rsid w:val="00D32959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fb">
    <w:name w:val="Гипертекстовая ссылка"/>
    <w:basedOn w:val="afa"/>
    <w:uiPriority w:val="99"/>
    <w:rsid w:val="00D32959"/>
    <w:rPr>
      <w:rFonts w:cs="Times New Roman"/>
      <w:b/>
      <w:bCs/>
      <w:color w:val="008000"/>
    </w:rPr>
  </w:style>
  <w:style w:type="character" w:customStyle="1" w:styleId="afc">
    <w:name w:val="Знак Знак"/>
    <w:basedOn w:val="a0"/>
    <w:uiPriority w:val="99"/>
    <w:locked/>
    <w:rsid w:val="00D32959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fd">
    <w:name w:val="Комментарий"/>
    <w:basedOn w:val="a"/>
    <w:next w:val="a"/>
    <w:uiPriority w:val="99"/>
    <w:rsid w:val="00D3295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58658B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Cs w:val="28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B157B9"/>
    <w:pPr>
      <w:tabs>
        <w:tab w:val="left" w:pos="440"/>
        <w:tab w:val="right" w:leader="dot" w:pos="9911"/>
      </w:tabs>
      <w:spacing w:after="0" w:line="240" w:lineRule="auto"/>
    </w:pPr>
    <w:rPr>
      <w:rFonts w:ascii="Times New Roman" w:hAnsi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locked/>
    <w:rsid w:val="0058658B"/>
    <w:pPr>
      <w:spacing w:after="100"/>
      <w:ind w:left="220"/>
    </w:pPr>
  </w:style>
  <w:style w:type="character" w:customStyle="1" w:styleId="80">
    <w:name w:val="Заголовок 8 Знак"/>
    <w:basedOn w:val="a0"/>
    <w:link w:val="8"/>
    <w:rsid w:val="00B157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40">
    <w:name w:val="Заголовок 4 Знак"/>
    <w:basedOn w:val="a0"/>
    <w:link w:val="4"/>
    <w:rsid w:val="009F0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">
    <w:name w:val="annotation reference"/>
    <w:basedOn w:val="a0"/>
    <w:uiPriority w:val="99"/>
    <w:semiHidden/>
    <w:unhideWhenUsed/>
    <w:rsid w:val="00C34A72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34A72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34A72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34A72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34A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B3C4-DFDD-4EFB-86B8-E4D06B35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29</Pages>
  <Words>6971</Words>
  <Characters>53891</Characters>
  <Application>Microsoft Office Word</Application>
  <DocSecurity>0</DocSecurity>
  <Lines>449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60741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Гиматдинов</cp:lastModifiedBy>
  <cp:revision>8</cp:revision>
  <cp:lastPrinted>2012-10-18T09:54:00Z</cp:lastPrinted>
  <dcterms:created xsi:type="dcterms:W3CDTF">2014-03-19T06:18:00Z</dcterms:created>
  <dcterms:modified xsi:type="dcterms:W3CDTF">2017-10-11T08:26:00Z</dcterms:modified>
</cp:coreProperties>
</file>